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84775E">
              <w:rPr>
                <w:b/>
                <w:sz w:val="22"/>
                <w:szCs w:val="22"/>
                <w:lang w:bidi="it-IT"/>
              </w:rPr>
              <w:t>5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9E5290" w:rsidRPr="00476FED" w:rsidRDefault="00476FED" w:rsidP="00476FED">
            <w:pPr>
              <w:ind w:left="199"/>
              <w:jc w:val="both"/>
              <w:rPr>
                <w:b/>
                <w:sz w:val="24"/>
                <w:szCs w:val="24"/>
                <w:lang w:bidi="it-IT"/>
              </w:rPr>
            </w:pPr>
            <w:r w:rsidRPr="00476FED">
              <w:rPr>
                <w:b/>
                <w:sz w:val="24"/>
                <w:szCs w:val="24"/>
              </w:rPr>
              <w:t xml:space="preserve">Avviso esplorativo per la partecipazione </w:t>
            </w:r>
            <w:r>
              <w:rPr>
                <w:b/>
                <w:sz w:val="24"/>
                <w:szCs w:val="24"/>
              </w:rPr>
              <w:t>a</w:t>
            </w:r>
            <w:r w:rsidRPr="00476FED">
              <w:rPr>
                <w:b/>
                <w:sz w:val="24"/>
                <w:szCs w:val="24"/>
              </w:rPr>
              <w:t xml:space="preserve">lla procedura </w:t>
            </w:r>
            <w:r>
              <w:rPr>
                <w:b/>
                <w:sz w:val="24"/>
                <w:szCs w:val="24"/>
              </w:rPr>
              <w:t xml:space="preserve">di </w:t>
            </w:r>
            <w:r w:rsidRPr="00476FED">
              <w:rPr>
                <w:b/>
                <w:sz w:val="24"/>
                <w:szCs w:val="24"/>
              </w:rPr>
              <w:t>affidamento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5290" w:rsidRPr="00476FED">
              <w:rPr>
                <w:b/>
                <w:sz w:val="24"/>
                <w:szCs w:val="24"/>
                <w:lang w:bidi="it-IT"/>
              </w:rPr>
              <w:t xml:space="preserve">diretto del “Servizio di cassa”, ai sensi dell’ art. 36, comma 2, lett. a Dlgs 50/2016 </w:t>
            </w:r>
          </w:p>
          <w:p w:rsidR="00F9429B" w:rsidRPr="00B657CB" w:rsidRDefault="00F9429B" w:rsidP="009E5290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 xml:space="preserve">dei </w:t>
      </w:r>
      <w:r w:rsidR="00121F22">
        <w:rPr>
          <w:snapToGrid w:val="0"/>
          <w:sz w:val="22"/>
          <w:szCs w:val="22"/>
        </w:rPr>
        <w:t>"</w:t>
      </w:r>
      <w:r w:rsidRPr="00B657CB">
        <w:rPr>
          <w:b/>
          <w:bCs/>
          <w:i/>
          <w:sz w:val="22"/>
          <w:szCs w:val="22"/>
          <w:lang w:eastAsia="en-US"/>
        </w:rPr>
        <w:t>Servizi di cassa</w:t>
      </w:r>
      <w:r w:rsidR="00121F22">
        <w:rPr>
          <w:b/>
          <w:bCs/>
          <w:i/>
          <w:sz w:val="22"/>
          <w:szCs w:val="22"/>
          <w:lang w:eastAsia="en-US"/>
        </w:rPr>
        <w:t>"</w:t>
      </w:r>
      <w:r w:rsidRPr="00B657CB">
        <w:rPr>
          <w:b/>
          <w:bCs/>
          <w:i/>
          <w:sz w:val="22"/>
          <w:szCs w:val="22"/>
          <w:lang w:eastAsia="en-US"/>
        </w:rPr>
        <w:t xml:space="preserve"> </w:t>
      </w:r>
      <w:r w:rsidRPr="00B657CB">
        <w:rPr>
          <w:sz w:val="22"/>
          <w:szCs w:val="22"/>
          <w:lang w:eastAsia="en-US"/>
        </w:rPr>
        <w:t>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86557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</w:p>
    <w:tbl>
      <w:tblPr>
        <w:tblStyle w:val="TableGrid"/>
        <w:tblpPr w:leftFromText="141" w:rightFromText="141" w:vertAnchor="text" w:tblpY="1"/>
        <w:tblOverlap w:val="never"/>
        <w:tblW w:w="6374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</w:tblGrid>
      <w:tr w:rsidR="00121F22" w:rsidRPr="00B657CB" w:rsidTr="00121F22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1F22" w:rsidRPr="00B657CB" w:rsidRDefault="00121F22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</w:tr>
      <w:tr w:rsidR="00121F22" w:rsidRPr="00B657CB" w:rsidTr="00121F22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121F22" w:rsidRPr="00B657CB" w:rsidRDefault="00121F22" w:rsidP="00D06A4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Base)</w:t>
            </w:r>
          </w:p>
        </w:tc>
      </w:tr>
      <w:tr w:rsidR="00121F22" w:rsidRPr="00B657CB" w:rsidTr="00121F2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Base)</w:t>
            </w:r>
          </w:p>
        </w:tc>
      </w:tr>
      <w:tr w:rsidR="00121F22" w:rsidRPr="00B657CB" w:rsidTr="00121F2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</w:tr>
      <w:tr w:rsidR="00121F22" w:rsidRPr="00B657CB" w:rsidTr="00121F2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</w:tr>
      <w:tr w:rsidR="00121F22" w:rsidRPr="00B657CB" w:rsidTr="00121F2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</w:tr>
      <w:tr w:rsidR="00121F22" w:rsidRPr="00B657CB" w:rsidTr="00121F2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</w:tr>
      <w:tr w:rsidR="00121F22" w:rsidRPr="00B657CB" w:rsidTr="00121F2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</w:tr>
      <w:tr w:rsidR="00121F22" w:rsidRPr="00B657CB" w:rsidTr="00121F22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Acquiring (POS fisico o virtuale)</w:t>
            </w:r>
          </w:p>
          <w:p w:rsidR="00121F22" w:rsidRPr="00B657CB" w:rsidRDefault="00121F22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</w:tr>
      <w:tr w:rsidR="00121F22" w:rsidRPr="00B657CB" w:rsidTr="00121F2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Base)</w:t>
            </w:r>
          </w:p>
        </w:tc>
      </w:tr>
      <w:tr w:rsidR="00121F22" w:rsidRPr="00B657CB" w:rsidTr="00121F2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</w:tr>
      <w:tr w:rsidR="00121F22" w:rsidRPr="00B657CB" w:rsidTr="00121F2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</w:tr>
      <w:tr w:rsidR="00121F22" w:rsidRPr="00B657CB" w:rsidTr="00121F2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</w:tr>
      <w:tr w:rsidR="00121F22" w:rsidRPr="00B657CB" w:rsidTr="00121F2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</w:tr>
      <w:tr w:rsidR="00121F22" w:rsidRPr="00B657CB" w:rsidTr="00121F2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</w:tr>
      <w:tr w:rsidR="00121F22" w:rsidRPr="00B657CB" w:rsidTr="00121F2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</w:tr>
      <w:tr w:rsidR="00121F22" w:rsidRPr="00B657CB" w:rsidTr="00121F2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121F22" w:rsidRPr="00B657CB" w:rsidRDefault="00121F22" w:rsidP="00D06A4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121F22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  <w:r w:rsidRPr="00B657CB">
        <w:rPr>
          <w:sz w:val="22"/>
          <w:szCs w:val="22"/>
        </w:rPr>
        <w:t>Ai sensi e per gli effetti degli art. 1341 e 1342 del codice civile, l’Appaltatore dichiara di avere preso visione e di accettare espressamente le disposizioni contenute</w:t>
      </w:r>
      <w:r w:rsidR="00121F22">
        <w:rPr>
          <w:sz w:val="22"/>
          <w:szCs w:val="22"/>
        </w:rPr>
        <w:t xml:space="preserve"> nella convenzione</w:t>
      </w:r>
      <w:r w:rsidR="00D06A41">
        <w:rPr>
          <w:sz w:val="22"/>
          <w:szCs w:val="22"/>
        </w:rPr>
        <w:t>.</w:t>
      </w:r>
    </w:p>
    <w:p w:rsidR="00103F0A" w:rsidRPr="00121F22" w:rsidRDefault="00103F0A" w:rsidP="00223747">
      <w:pPr>
        <w:spacing w:line="360" w:lineRule="auto"/>
        <w:ind w:left="142"/>
        <w:jc w:val="both"/>
        <w:rPr>
          <w:strike/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</w:t>
      </w:r>
      <w:r w:rsidR="00BE7EF1" w:rsidRPr="00AC4E70">
        <w:rPr>
          <w:rFonts w:ascii="Times New Roman" w:hAnsi="Times New Roman" w:cs="Times New Roman"/>
          <w:sz w:val="22"/>
          <w:szCs w:val="22"/>
        </w:rPr>
        <w:t xml:space="preserve">a </w:t>
      </w:r>
      <w:r w:rsidR="004121F5" w:rsidRPr="00AC4E70">
        <w:rPr>
          <w:rFonts w:ascii="Times New Roman" w:hAnsi="Times New Roman" w:cs="Times New Roman"/>
          <w:sz w:val="22"/>
          <w:szCs w:val="22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AC4E70">
        <w:rPr>
          <w:rFonts w:ascii="Times New Roman" w:hAnsi="Times New Roman" w:cs="Times New Roman"/>
          <w:sz w:val="22"/>
          <w:szCs w:val="22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="00121F22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="00121F22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="00121F22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8A" w:rsidRDefault="00AD3F8A">
      <w:r>
        <w:separator/>
      </w:r>
    </w:p>
  </w:endnote>
  <w:endnote w:type="continuationSeparator" w:id="0">
    <w:p w:rsidR="00AD3F8A" w:rsidRDefault="00AD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46" w:rsidRDefault="003D74B9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3F8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8A" w:rsidRDefault="00AD3F8A">
      <w:r>
        <w:separator/>
      </w:r>
    </w:p>
  </w:footnote>
  <w:footnote w:type="continuationSeparator" w:id="0">
    <w:p w:rsidR="00AD3F8A" w:rsidRDefault="00AD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EF" w:rsidRPr="00413B85" w:rsidRDefault="008C33EF" w:rsidP="008C33EF">
    <w:pPr>
      <w:ind w:left="199"/>
      <w:jc w:val="center"/>
      <w:rPr>
        <w:i/>
        <w:sz w:val="22"/>
        <w:lang w:bidi="it-IT"/>
      </w:rPr>
    </w:pPr>
    <w:r w:rsidRPr="00413B85">
      <w:rPr>
        <w:i/>
        <w:sz w:val="22"/>
        <w:lang w:bidi="it-IT"/>
      </w:rPr>
      <w:t xml:space="preserve">Procedura di affidamento diretto del “Servizio di cassa”, sotto soglia comunitaria, volta alla stipula di una Convenzione ai sensi dell’ art. 36, comma 2, lett. a Dlgs 50/2016 </w:t>
    </w:r>
  </w:p>
  <w:p w:rsidR="00180E46" w:rsidRPr="008C33EF" w:rsidRDefault="00180E46" w:rsidP="008C33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5E90"/>
    <w:rsid w:val="0011620E"/>
    <w:rsid w:val="0011711C"/>
    <w:rsid w:val="00117F1B"/>
    <w:rsid w:val="00121F22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560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28EA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D74B9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76FED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3AE3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1579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0F46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A84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75E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33EF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5DC9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341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290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4E70"/>
    <w:rsid w:val="00AC63E3"/>
    <w:rsid w:val="00AC700A"/>
    <w:rsid w:val="00AC70B2"/>
    <w:rsid w:val="00AC7DAE"/>
    <w:rsid w:val="00AD0142"/>
    <w:rsid w:val="00AD0796"/>
    <w:rsid w:val="00AD2527"/>
    <w:rsid w:val="00AD255F"/>
    <w:rsid w:val="00AD3F8A"/>
    <w:rsid w:val="00AD5189"/>
    <w:rsid w:val="00AD54C0"/>
    <w:rsid w:val="00AD663B"/>
    <w:rsid w:val="00AD6B71"/>
    <w:rsid w:val="00AE3D8F"/>
    <w:rsid w:val="00AE4254"/>
    <w:rsid w:val="00AF6295"/>
    <w:rsid w:val="00AF71C0"/>
    <w:rsid w:val="00AF7AE4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01B0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A22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4A0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6E8B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6A4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A71E8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118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1FF9-F8DA-4952-9778-A162F093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2023-02-23T11:23:00Z</dcterms:created>
  <dcterms:modified xsi:type="dcterms:W3CDTF">2023-02-23T11:23:00Z</dcterms:modified>
</cp:coreProperties>
</file>