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63" w:rsidRDefault="008E5163">
      <w:bookmarkStart w:id="0" w:name="_GoBack"/>
      <w:bookmarkEnd w:id="0"/>
    </w:p>
    <w:p w:rsidR="008F3862" w:rsidRDefault="008F3862"/>
    <w:p w:rsidR="008F3862" w:rsidRPr="002B782D" w:rsidRDefault="008F3862" w:rsidP="008F3862">
      <w:pPr>
        <w:spacing w:line="360" w:lineRule="auto"/>
        <w:jc w:val="center"/>
        <w:rPr>
          <w:smallCaps/>
          <w:sz w:val="32"/>
          <w:szCs w:val="32"/>
        </w:rPr>
      </w:pPr>
      <w:r w:rsidRPr="002B782D">
        <w:rPr>
          <w:smallCaps/>
          <w:sz w:val="32"/>
          <w:szCs w:val="32"/>
        </w:rPr>
        <w:t xml:space="preserve">Integrazione </w:t>
      </w:r>
      <w:r>
        <w:rPr>
          <w:smallCaps/>
          <w:sz w:val="32"/>
          <w:szCs w:val="32"/>
        </w:rPr>
        <w:t>a</w:t>
      </w:r>
      <w:r w:rsidRPr="002B782D">
        <w:rPr>
          <w:smallCaps/>
          <w:sz w:val="32"/>
          <w:szCs w:val="32"/>
        </w:rPr>
        <w:t xml:space="preserve">l Regolamento </w:t>
      </w:r>
      <w:r>
        <w:rPr>
          <w:smallCaps/>
          <w:sz w:val="32"/>
          <w:szCs w:val="32"/>
        </w:rPr>
        <w:t>d</w:t>
      </w:r>
      <w:r w:rsidRPr="002B782D">
        <w:rPr>
          <w:smallCaps/>
          <w:sz w:val="32"/>
          <w:szCs w:val="32"/>
        </w:rPr>
        <w:t>’istituto</w:t>
      </w:r>
    </w:p>
    <w:p w:rsidR="008F3862" w:rsidRPr="00C803C0" w:rsidRDefault="008F3862" w:rsidP="008F3862">
      <w:pPr>
        <w:spacing w:line="360" w:lineRule="auto"/>
        <w:jc w:val="center"/>
        <w:rPr>
          <w:smallCaps/>
          <w:szCs w:val="32"/>
        </w:rPr>
      </w:pPr>
      <w:r w:rsidRPr="00C803C0">
        <w:rPr>
          <w:smallCaps/>
          <w:szCs w:val="32"/>
        </w:rPr>
        <w:t xml:space="preserve">con </w:t>
      </w:r>
      <w:r w:rsidRPr="00C803C0">
        <w:rPr>
          <w:smallCaps/>
          <w:sz w:val="21"/>
          <w:szCs w:val="32"/>
        </w:rPr>
        <w:t xml:space="preserve">INDICAZIONI OPERATIVE PER LA </w:t>
      </w:r>
      <w:r w:rsidRPr="00C803C0">
        <w:rPr>
          <w:smallCaps/>
          <w:szCs w:val="32"/>
        </w:rPr>
        <w:t xml:space="preserve">prevenzione e contenimento </w:t>
      </w:r>
    </w:p>
    <w:p w:rsidR="008F3862" w:rsidRDefault="008F3862" w:rsidP="008F3862">
      <w:pPr>
        <w:spacing w:line="360" w:lineRule="auto"/>
        <w:jc w:val="center"/>
        <w:rPr>
          <w:smallCaps/>
          <w:szCs w:val="32"/>
        </w:rPr>
      </w:pPr>
      <w:r w:rsidRPr="00C803C0">
        <w:rPr>
          <w:smallCaps/>
          <w:szCs w:val="32"/>
        </w:rPr>
        <w:t>del SARS-CoV-2</w:t>
      </w:r>
    </w:p>
    <w:p w:rsidR="008F3862" w:rsidRPr="00653E39" w:rsidRDefault="008F3862" w:rsidP="008F3862">
      <w:pPr>
        <w:spacing w:line="360" w:lineRule="auto"/>
        <w:jc w:val="center"/>
        <w:rPr>
          <w:i/>
          <w:smallCaps/>
          <w:sz w:val="36"/>
          <w:szCs w:val="32"/>
        </w:rPr>
      </w:pPr>
      <w:r w:rsidRPr="00653E39">
        <w:rPr>
          <w:i/>
          <w:smallCaps/>
          <w:sz w:val="36"/>
          <w:szCs w:val="32"/>
        </w:rPr>
        <w:t>ADDENDUM</w:t>
      </w:r>
    </w:p>
    <w:p w:rsidR="008F3862" w:rsidRDefault="003C4993" w:rsidP="008F3862">
      <w:pPr>
        <w:tabs>
          <w:tab w:val="left" w:pos="2430"/>
          <w:tab w:val="center" w:pos="4819"/>
        </w:tabs>
        <w:spacing w:line="360" w:lineRule="auto"/>
        <w:jc w:val="both"/>
      </w:pPr>
      <w:r>
        <w:t>Ad ulteriore integrazione del Regolamento d’Istituto</w:t>
      </w:r>
    </w:p>
    <w:p w:rsidR="003C4993" w:rsidRDefault="003C4993" w:rsidP="008F3862">
      <w:pPr>
        <w:tabs>
          <w:tab w:val="left" w:pos="2430"/>
          <w:tab w:val="center" w:pos="4819"/>
        </w:tabs>
        <w:spacing w:line="360" w:lineRule="auto"/>
        <w:jc w:val="both"/>
      </w:pPr>
      <w:r w:rsidRPr="009D7D01">
        <w:rPr>
          <w:b/>
        </w:rPr>
        <w:t>VISTO</w:t>
      </w:r>
      <w:r>
        <w:t xml:space="preserve"> l’art.4 del decreto-legge 7 gennaio 2022 n</w:t>
      </w:r>
      <w:r w:rsidR="009D7D01">
        <w:t>.</w:t>
      </w:r>
      <w:r>
        <w:t>1</w:t>
      </w:r>
      <w:r w:rsidR="00460E2E">
        <w:t xml:space="preserve"> </w:t>
      </w:r>
      <w:r>
        <w:t>che aggiorna la disciplina per la gestione dei contatti dei casi d’infezione da SARS-COV-2 in ambito scolastico;</w:t>
      </w:r>
    </w:p>
    <w:p w:rsidR="003C4993" w:rsidRDefault="003C4993" w:rsidP="008F3862">
      <w:pPr>
        <w:tabs>
          <w:tab w:val="left" w:pos="2430"/>
          <w:tab w:val="center" w:pos="4819"/>
        </w:tabs>
        <w:spacing w:line="360" w:lineRule="auto"/>
        <w:jc w:val="both"/>
      </w:pPr>
      <w:r w:rsidRPr="009D7D01">
        <w:rPr>
          <w:b/>
        </w:rPr>
        <w:t>VISTA</w:t>
      </w:r>
      <w:r>
        <w:t xml:space="preserve"> la </w:t>
      </w:r>
      <w:r w:rsidR="00460E2E">
        <w:t>Circolare Ministeriale</w:t>
      </w:r>
      <w:r>
        <w:t xml:space="preserve"> n. 11 del 8.01.2022</w:t>
      </w:r>
      <w:r w:rsidR="009D7D01">
        <w:t>;</w:t>
      </w:r>
    </w:p>
    <w:p w:rsidR="003C4993" w:rsidRDefault="003C4993" w:rsidP="008F3862">
      <w:pPr>
        <w:tabs>
          <w:tab w:val="left" w:pos="2430"/>
          <w:tab w:val="center" w:pos="4819"/>
        </w:tabs>
        <w:spacing w:line="360" w:lineRule="auto"/>
        <w:jc w:val="both"/>
      </w:pPr>
      <w:r w:rsidRPr="009D7D01">
        <w:rPr>
          <w:b/>
        </w:rPr>
        <w:t>VISTA</w:t>
      </w:r>
      <w:r>
        <w:t xml:space="preserve"> la Circolare del Ministero della Salute n.</w:t>
      </w:r>
      <w:r w:rsidR="009D7D01">
        <w:t xml:space="preserve"> </w:t>
      </w:r>
      <w:r>
        <w:t>60136 del 30.12.2021</w:t>
      </w:r>
    </w:p>
    <w:p w:rsidR="00454867" w:rsidRPr="00454867" w:rsidRDefault="00454867" w:rsidP="00454867">
      <w:pPr>
        <w:spacing w:line="276" w:lineRule="auto"/>
        <w:jc w:val="both"/>
      </w:pPr>
      <w:proofErr w:type="gramStart"/>
      <w:r w:rsidRPr="00454867">
        <w:rPr>
          <w:b/>
          <w:bCs/>
          <w:color w:val="222222"/>
          <w:sz w:val="22"/>
          <w:szCs w:val="22"/>
          <w:shd w:val="clear" w:color="auto" w:fill="FFFFFF"/>
        </w:rPr>
        <w:t>VISTA </w:t>
      </w:r>
      <w:r w:rsidRPr="00454867">
        <w:rPr>
          <w:color w:val="222222"/>
          <w:sz w:val="22"/>
          <w:szCs w:val="22"/>
          <w:shd w:val="clear" w:color="auto" w:fill="FFFFFF"/>
        </w:rPr>
        <w:t> </w:t>
      </w:r>
      <w:r w:rsidRPr="00454867">
        <w:rPr>
          <w:color w:val="222222"/>
          <w:shd w:val="clear" w:color="auto" w:fill="FFFFFF"/>
        </w:rPr>
        <w:t>la</w:t>
      </w:r>
      <w:proofErr w:type="gramEnd"/>
      <w:r w:rsidRPr="00454867">
        <w:rPr>
          <w:color w:val="222222"/>
          <w:shd w:val="clear" w:color="auto" w:fill="FFFFFF"/>
        </w:rPr>
        <w:t xml:space="preserve"> nota MI </w:t>
      </w:r>
      <w:proofErr w:type="spellStart"/>
      <w:r w:rsidRPr="00454867">
        <w:rPr>
          <w:color w:val="222222"/>
          <w:shd w:val="clear" w:color="auto" w:fill="FFFFFF"/>
        </w:rPr>
        <w:t>prot</w:t>
      </w:r>
      <w:proofErr w:type="spellEnd"/>
      <w:r w:rsidRPr="00454867">
        <w:rPr>
          <w:color w:val="222222"/>
          <w:shd w:val="clear" w:color="auto" w:fill="FFFFFF"/>
        </w:rPr>
        <w:t>. n. 14 del 10.01.2022 relativ</w:t>
      </w:r>
      <w:r>
        <w:rPr>
          <w:color w:val="222222"/>
          <w:shd w:val="clear" w:color="auto" w:fill="FFFFFF"/>
        </w:rPr>
        <w:t>a</w:t>
      </w:r>
      <w:r w:rsidRPr="00454867">
        <w:rPr>
          <w:color w:val="222222"/>
          <w:shd w:val="clear" w:color="auto" w:fill="FFFFFF"/>
        </w:rPr>
        <w:t xml:space="preserve"> alle Scuole secondarie di I e II grado e dl sistema di istruzione e</w:t>
      </w:r>
      <w:r>
        <w:rPr>
          <w:color w:val="222222"/>
          <w:shd w:val="clear" w:color="auto" w:fill="FFFFFF"/>
        </w:rPr>
        <w:t xml:space="preserve"> </w:t>
      </w:r>
      <w:r w:rsidRPr="00454867">
        <w:rPr>
          <w:color w:val="222222"/>
          <w:shd w:val="clear" w:color="auto" w:fill="FFFFFF"/>
        </w:rPr>
        <w:t xml:space="preserve">formazione </w:t>
      </w:r>
      <w:proofErr w:type="gramStart"/>
      <w:r w:rsidRPr="00454867">
        <w:rPr>
          <w:color w:val="222222"/>
          <w:shd w:val="clear" w:color="auto" w:fill="FFFFFF"/>
        </w:rPr>
        <w:t>professionale  -</w:t>
      </w:r>
      <w:proofErr w:type="gramEnd"/>
      <w:r w:rsidRPr="00454867">
        <w:rPr>
          <w:color w:val="222222"/>
          <w:shd w:val="clear" w:color="auto" w:fill="FFFFFF"/>
        </w:rPr>
        <w:t xml:space="preserve"> Verifiche da effettuare nelle classi in cui vi siano due casi di positività, ai sensi dell’art. 4, comma 1,lett. c), n.2 del D.L: n.1 del 7 gennaio 2022.</w:t>
      </w:r>
    </w:p>
    <w:p w:rsidR="00454867" w:rsidRDefault="00454867" w:rsidP="008F3862">
      <w:pPr>
        <w:tabs>
          <w:tab w:val="left" w:pos="2430"/>
          <w:tab w:val="center" w:pos="4819"/>
        </w:tabs>
        <w:spacing w:line="360" w:lineRule="auto"/>
        <w:jc w:val="both"/>
      </w:pPr>
    </w:p>
    <w:p w:rsidR="00493902" w:rsidRDefault="009B0AB5" w:rsidP="00493902">
      <w:pPr>
        <w:tabs>
          <w:tab w:val="left" w:pos="2430"/>
          <w:tab w:val="center" w:pos="4819"/>
        </w:tabs>
        <w:spacing w:line="360" w:lineRule="auto"/>
        <w:jc w:val="both"/>
      </w:pPr>
      <w:r>
        <w:t xml:space="preserve">In merito all’individuazione e al tracciamento dei casi positivi nella scuola secondaria di secondo grado, si </w:t>
      </w:r>
      <w:r w:rsidR="0093463D">
        <w:t>riporta</w:t>
      </w:r>
      <w:r>
        <w:t xml:space="preserve"> quanto segue:</w:t>
      </w:r>
    </w:p>
    <w:p w:rsidR="00BB5922" w:rsidRDefault="00BB5922" w:rsidP="00493902">
      <w:pPr>
        <w:tabs>
          <w:tab w:val="left" w:pos="2430"/>
          <w:tab w:val="center" w:pos="4819"/>
        </w:tabs>
        <w:spacing w:line="360" w:lineRule="auto"/>
        <w:jc w:val="both"/>
      </w:pPr>
    </w:p>
    <w:tbl>
      <w:tblPr>
        <w:tblStyle w:val="Grigliatabella"/>
        <w:tblW w:w="0" w:type="auto"/>
        <w:tblInd w:w="3115" w:type="dxa"/>
        <w:tblLook w:val="04A0" w:firstRow="1" w:lastRow="0" w:firstColumn="1" w:lastColumn="0" w:noHBand="0" w:noVBand="1"/>
      </w:tblPr>
      <w:tblGrid>
        <w:gridCol w:w="4843"/>
      </w:tblGrid>
      <w:tr w:rsidR="00BB5922" w:rsidTr="00BB5922">
        <w:trPr>
          <w:trHeight w:val="381"/>
        </w:trPr>
        <w:tc>
          <w:tcPr>
            <w:tcW w:w="4843" w:type="dxa"/>
            <w:shd w:val="clear" w:color="auto" w:fill="D6E3BC" w:themeFill="accent3" w:themeFillTint="66"/>
          </w:tcPr>
          <w:p w:rsidR="00BB5922" w:rsidRDefault="00BB5922" w:rsidP="00BB5922">
            <w:pPr>
              <w:tabs>
                <w:tab w:val="left" w:pos="2430"/>
                <w:tab w:val="center" w:pos="4819"/>
              </w:tabs>
              <w:spacing w:line="360" w:lineRule="auto"/>
              <w:jc w:val="center"/>
              <w:rPr>
                <w:b/>
                <w:sz w:val="28"/>
              </w:rPr>
            </w:pPr>
            <w:r w:rsidRPr="00BB5922">
              <w:rPr>
                <w:b/>
                <w:sz w:val="28"/>
              </w:rPr>
              <w:t>ALUNNI</w:t>
            </w:r>
          </w:p>
          <w:p w:rsidR="00BB5922" w:rsidRPr="00BB5922" w:rsidRDefault="00BB5922" w:rsidP="00BB5922">
            <w:pPr>
              <w:tabs>
                <w:tab w:val="left" w:pos="2430"/>
                <w:tab w:val="center" w:pos="481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Frequentanti la stessa classe del caso positivo</w:t>
            </w:r>
          </w:p>
        </w:tc>
      </w:tr>
    </w:tbl>
    <w:p w:rsidR="00BB5922" w:rsidRDefault="00BB5922" w:rsidP="00BB5922">
      <w:pPr>
        <w:tabs>
          <w:tab w:val="left" w:pos="2430"/>
          <w:tab w:val="center" w:pos="4819"/>
        </w:tabs>
        <w:spacing w:line="360" w:lineRule="auto"/>
        <w:jc w:val="center"/>
      </w:pPr>
    </w:p>
    <w:tbl>
      <w:tblPr>
        <w:tblStyle w:val="Grigliatabella"/>
        <w:tblW w:w="10514" w:type="dxa"/>
        <w:tblLook w:val="04A0" w:firstRow="1" w:lastRow="0" w:firstColumn="1" w:lastColumn="0" w:noHBand="0" w:noVBand="1"/>
      </w:tblPr>
      <w:tblGrid>
        <w:gridCol w:w="10514"/>
      </w:tblGrid>
      <w:tr w:rsidR="00AD6C58" w:rsidTr="00D96BD4">
        <w:trPr>
          <w:trHeight w:val="547"/>
        </w:trPr>
        <w:tc>
          <w:tcPr>
            <w:tcW w:w="10514" w:type="dxa"/>
            <w:shd w:val="clear" w:color="auto" w:fill="D6E3BC" w:themeFill="accent3" w:themeFillTint="66"/>
          </w:tcPr>
          <w:p w:rsidR="00AD6C58" w:rsidRPr="00AD6C58" w:rsidRDefault="00AD6C58" w:rsidP="00AD6C58">
            <w:pPr>
              <w:spacing w:before="100" w:beforeAutospacing="1" w:after="100" w:afterAutospacing="1"/>
            </w:pPr>
            <w:r w:rsidRPr="00493902">
              <w:rPr>
                <w:color w:val="001E5E"/>
              </w:rPr>
              <w:t xml:space="preserve">1) Qualora ricorra la presenza di </w:t>
            </w:r>
            <w:r w:rsidRPr="00493902">
              <w:rPr>
                <w:b/>
                <w:bCs/>
                <w:color w:val="001E5E"/>
              </w:rPr>
              <w:t xml:space="preserve">un caso di </w:t>
            </w:r>
            <w:proofErr w:type="spellStart"/>
            <w:r w:rsidRPr="00493902">
              <w:rPr>
                <w:b/>
                <w:bCs/>
                <w:color w:val="001E5E"/>
              </w:rPr>
              <w:t>positivita</w:t>
            </w:r>
            <w:proofErr w:type="spellEnd"/>
            <w:r w:rsidRPr="00493902">
              <w:rPr>
                <w:b/>
                <w:bCs/>
                <w:color w:val="001E5E"/>
              </w:rPr>
              <w:t>̀ nella classe</w:t>
            </w:r>
            <w:r w:rsidRPr="00493902">
              <w:rPr>
                <w:color w:val="001E5E"/>
              </w:rPr>
              <w:t xml:space="preserve">, vengono disposte le seguenti misure: </w:t>
            </w:r>
          </w:p>
        </w:tc>
      </w:tr>
    </w:tbl>
    <w:p w:rsidR="00493902" w:rsidRPr="00493902" w:rsidRDefault="00493902" w:rsidP="00493902">
      <w:pPr>
        <w:numPr>
          <w:ilvl w:val="0"/>
          <w:numId w:val="2"/>
        </w:numPr>
        <w:spacing w:before="100" w:beforeAutospacing="1" w:after="100" w:afterAutospacing="1"/>
      </w:pPr>
      <w:r w:rsidRPr="00493902">
        <w:rPr>
          <w:rFonts w:ascii="Wingdings" w:hAnsi="Wingdings"/>
          <w:color w:val="001E5E"/>
        </w:rPr>
        <w:t></w:t>
      </w:r>
      <w:r w:rsidRPr="00493902">
        <w:rPr>
          <w:rFonts w:ascii="Wingdings"/>
          <w:color w:val="001E5E"/>
        </w:rPr>
        <w:t> </w:t>
      </w:r>
      <w:proofErr w:type="spellStart"/>
      <w:r w:rsidRPr="00493902">
        <w:rPr>
          <w:b/>
          <w:bCs/>
          <w:color w:val="001E5E"/>
        </w:rPr>
        <w:t>Attivita</w:t>
      </w:r>
      <w:proofErr w:type="spellEnd"/>
      <w:r w:rsidRPr="00493902">
        <w:rPr>
          <w:b/>
          <w:bCs/>
          <w:color w:val="001E5E"/>
        </w:rPr>
        <w:t>̀ didattica</w:t>
      </w:r>
      <w:r w:rsidRPr="00493902">
        <w:rPr>
          <w:color w:val="001E5E"/>
        </w:rPr>
        <w:t xml:space="preserve">: in presenza, con l’obbligo di indossare dispositivi di protezione delle vie respiratorie di tipo FFP2 per almeno 10 giorni; la consumazione dei pasti a scuola </w:t>
      </w:r>
      <w:r>
        <w:rPr>
          <w:color w:val="001E5E"/>
        </w:rPr>
        <w:t xml:space="preserve">è consentita solo se si riesce a mantenere </w:t>
      </w:r>
      <w:r w:rsidRPr="00493902">
        <w:rPr>
          <w:color w:val="001E5E"/>
        </w:rPr>
        <w:t xml:space="preserve">una distanza interpersonale di almeno due metri; </w:t>
      </w:r>
    </w:p>
    <w:p w:rsidR="007E2085" w:rsidRPr="001B400B" w:rsidRDefault="00493902" w:rsidP="001B400B">
      <w:pPr>
        <w:numPr>
          <w:ilvl w:val="0"/>
          <w:numId w:val="2"/>
        </w:numPr>
        <w:spacing w:before="100" w:beforeAutospacing="1" w:after="100" w:afterAutospacing="1"/>
      </w:pPr>
      <w:r w:rsidRPr="00493902">
        <w:rPr>
          <w:rFonts w:ascii="Wingdings" w:hAnsi="Wingdings"/>
          <w:color w:val="001E5E"/>
        </w:rPr>
        <w:t></w:t>
      </w:r>
      <w:r w:rsidRPr="00493902">
        <w:rPr>
          <w:rFonts w:ascii="Wingdings"/>
          <w:color w:val="001E5E"/>
        </w:rPr>
        <w:t> </w:t>
      </w:r>
      <w:r w:rsidRPr="00493902">
        <w:rPr>
          <w:b/>
          <w:bCs/>
          <w:color w:val="001E5E"/>
        </w:rPr>
        <w:t>Misura sanitaria</w:t>
      </w:r>
      <w:r w:rsidRPr="00493902">
        <w:rPr>
          <w:color w:val="001E5E"/>
        </w:rPr>
        <w:t>: auto-sorveglianza.</w:t>
      </w:r>
      <w:r w:rsidR="0004637E">
        <w:rPr>
          <w:color w:val="001E5E"/>
        </w:rPr>
        <w:t xml:space="preserve"> </w:t>
      </w:r>
    </w:p>
    <w:p w:rsidR="00D76F6B" w:rsidRPr="00D76F6B" w:rsidRDefault="00D76F6B" w:rsidP="00D76F6B">
      <w:pPr>
        <w:jc w:val="both"/>
        <w:rPr>
          <w:i/>
        </w:rPr>
      </w:pPr>
    </w:p>
    <w:tbl>
      <w:tblPr>
        <w:tblStyle w:val="Grigliatabella"/>
        <w:tblW w:w="10483" w:type="dxa"/>
        <w:tblLook w:val="04A0" w:firstRow="1" w:lastRow="0" w:firstColumn="1" w:lastColumn="0" w:noHBand="0" w:noVBand="1"/>
      </w:tblPr>
      <w:tblGrid>
        <w:gridCol w:w="10483"/>
      </w:tblGrid>
      <w:tr w:rsidR="00AD6C58" w:rsidTr="00D96BD4">
        <w:trPr>
          <w:trHeight w:val="585"/>
        </w:trPr>
        <w:tc>
          <w:tcPr>
            <w:tcW w:w="10483" w:type="dxa"/>
            <w:shd w:val="clear" w:color="auto" w:fill="D6E3BC" w:themeFill="accent3" w:themeFillTint="66"/>
          </w:tcPr>
          <w:p w:rsidR="00AD6C58" w:rsidRDefault="009D7D01" w:rsidP="00493902">
            <w:pPr>
              <w:spacing w:before="100" w:beforeAutospacing="1" w:after="100" w:afterAutospacing="1"/>
            </w:pPr>
            <w:r>
              <w:rPr>
                <w:color w:val="001E5E"/>
              </w:rPr>
              <w:t>2</w:t>
            </w:r>
            <w:r w:rsidR="00AD6C58" w:rsidRPr="00493902">
              <w:rPr>
                <w:color w:val="001E5E"/>
              </w:rPr>
              <w:t xml:space="preserve">) Qualora ricorra la presenza di </w:t>
            </w:r>
            <w:r w:rsidR="0004637E" w:rsidRPr="00D96BD4">
              <w:rPr>
                <w:b/>
                <w:bCs/>
                <w:color w:val="001E5E"/>
              </w:rPr>
              <w:t xml:space="preserve">due </w:t>
            </w:r>
            <w:r w:rsidR="00AD6C58" w:rsidRPr="00493902">
              <w:rPr>
                <w:b/>
                <w:bCs/>
                <w:color w:val="001E5E"/>
              </w:rPr>
              <w:t>cas</w:t>
            </w:r>
            <w:r w:rsidR="0004637E" w:rsidRPr="00D96BD4">
              <w:rPr>
                <w:b/>
                <w:bCs/>
                <w:color w:val="001E5E"/>
              </w:rPr>
              <w:t>i</w:t>
            </w:r>
            <w:r w:rsidR="00AD6C58" w:rsidRPr="00493902">
              <w:rPr>
                <w:b/>
                <w:bCs/>
                <w:color w:val="001E5E"/>
              </w:rPr>
              <w:t xml:space="preserve"> di </w:t>
            </w:r>
            <w:proofErr w:type="spellStart"/>
            <w:r w:rsidR="00AD6C58" w:rsidRPr="00493902">
              <w:rPr>
                <w:b/>
                <w:bCs/>
                <w:color w:val="001E5E"/>
              </w:rPr>
              <w:t>positivita</w:t>
            </w:r>
            <w:proofErr w:type="spellEnd"/>
            <w:r w:rsidR="00AD6C58" w:rsidRPr="00493902">
              <w:rPr>
                <w:b/>
                <w:bCs/>
                <w:color w:val="001E5E"/>
              </w:rPr>
              <w:t>̀ nella classe</w:t>
            </w:r>
            <w:r w:rsidR="00AD6C58" w:rsidRPr="00493902">
              <w:rPr>
                <w:color w:val="001E5E"/>
              </w:rPr>
              <w:t>, vengono disposte le seguenti misure:</w:t>
            </w:r>
          </w:p>
        </w:tc>
      </w:tr>
    </w:tbl>
    <w:p w:rsidR="00493902" w:rsidRPr="00493902" w:rsidRDefault="00493902" w:rsidP="00493902">
      <w:pPr>
        <w:spacing w:before="100" w:beforeAutospacing="1" w:after="100" w:afterAutospacing="1"/>
      </w:pPr>
      <w:r w:rsidRPr="00493902">
        <w:rPr>
          <w:b/>
          <w:bCs/>
          <w:color w:val="001E5E"/>
        </w:rPr>
        <w:t xml:space="preserve">A) Per gli alunni che non abbiano concluso il ciclo vaccinale primario o che lo abbiano concluso da </w:t>
      </w:r>
      <w:proofErr w:type="spellStart"/>
      <w:r w:rsidRPr="00493902">
        <w:rPr>
          <w:b/>
          <w:bCs/>
          <w:color w:val="001E5E"/>
        </w:rPr>
        <w:t>piu</w:t>
      </w:r>
      <w:proofErr w:type="spellEnd"/>
      <w:r w:rsidRPr="00493902">
        <w:rPr>
          <w:b/>
          <w:bCs/>
          <w:color w:val="001E5E"/>
        </w:rPr>
        <w:t>̀ di centoventi giorni</w:t>
      </w:r>
      <w:r w:rsidR="00AD6C58">
        <w:rPr>
          <w:b/>
          <w:bCs/>
          <w:color w:val="001E5E"/>
        </w:rPr>
        <w:t xml:space="preserve"> (4 mesi)</w:t>
      </w:r>
      <w:r w:rsidRPr="00493902">
        <w:rPr>
          <w:b/>
          <w:bCs/>
          <w:color w:val="001E5E"/>
        </w:rPr>
        <w:t xml:space="preserve">, che siano guariti da </w:t>
      </w:r>
      <w:proofErr w:type="spellStart"/>
      <w:r w:rsidRPr="00493902">
        <w:rPr>
          <w:b/>
          <w:bCs/>
          <w:color w:val="001E5E"/>
        </w:rPr>
        <w:t>piu</w:t>
      </w:r>
      <w:proofErr w:type="spellEnd"/>
      <w:r w:rsidRPr="00493902">
        <w:rPr>
          <w:b/>
          <w:bCs/>
          <w:color w:val="001E5E"/>
        </w:rPr>
        <w:t xml:space="preserve">̀ di centoventi giorni </w:t>
      </w:r>
      <w:r w:rsidR="00AD6C58">
        <w:rPr>
          <w:b/>
          <w:bCs/>
          <w:color w:val="001E5E"/>
        </w:rPr>
        <w:t xml:space="preserve">(4 mesi) </w:t>
      </w:r>
      <w:r w:rsidRPr="00493902">
        <w:rPr>
          <w:b/>
          <w:bCs/>
          <w:color w:val="001E5E"/>
        </w:rPr>
        <w:t xml:space="preserve">e ai quali non sia stata somministrata la dose di richiamo, si prevede: </w:t>
      </w:r>
    </w:p>
    <w:p w:rsidR="00493902" w:rsidRPr="00493902" w:rsidRDefault="00493902" w:rsidP="00493902">
      <w:pPr>
        <w:numPr>
          <w:ilvl w:val="0"/>
          <w:numId w:val="3"/>
        </w:numPr>
        <w:spacing w:before="100" w:beforeAutospacing="1" w:after="100" w:afterAutospacing="1"/>
      </w:pPr>
      <w:r w:rsidRPr="00493902">
        <w:rPr>
          <w:rFonts w:ascii="Wingdings" w:hAnsi="Wingdings"/>
          <w:color w:val="001E5E"/>
        </w:rPr>
        <w:lastRenderedPageBreak/>
        <w:t></w:t>
      </w:r>
      <w:r w:rsidRPr="00493902">
        <w:rPr>
          <w:rFonts w:ascii="Wingdings"/>
          <w:color w:val="001E5E"/>
        </w:rPr>
        <w:t> </w:t>
      </w:r>
      <w:proofErr w:type="spellStart"/>
      <w:r w:rsidRPr="00493902">
        <w:rPr>
          <w:b/>
          <w:bCs/>
          <w:color w:val="001E5E"/>
        </w:rPr>
        <w:t>Attivita</w:t>
      </w:r>
      <w:proofErr w:type="spellEnd"/>
      <w:r w:rsidRPr="00493902">
        <w:rPr>
          <w:b/>
          <w:bCs/>
          <w:color w:val="001E5E"/>
        </w:rPr>
        <w:t>̀ didattica</w:t>
      </w:r>
      <w:r w:rsidRPr="00493902">
        <w:rPr>
          <w:color w:val="001E5E"/>
        </w:rPr>
        <w:t>: è sospesa l’</w:t>
      </w:r>
      <w:proofErr w:type="spellStart"/>
      <w:r w:rsidRPr="00493902">
        <w:rPr>
          <w:color w:val="001E5E"/>
        </w:rPr>
        <w:t>attivita</w:t>
      </w:r>
      <w:proofErr w:type="spellEnd"/>
      <w:r w:rsidRPr="00493902">
        <w:rPr>
          <w:color w:val="001E5E"/>
        </w:rPr>
        <w:t xml:space="preserve">̀ in presenza, si applica la didattica digitale integrata per la durata di dieci giorni; </w:t>
      </w:r>
    </w:p>
    <w:p w:rsidR="00493902" w:rsidRPr="00493902" w:rsidRDefault="00493902" w:rsidP="00493902">
      <w:pPr>
        <w:numPr>
          <w:ilvl w:val="0"/>
          <w:numId w:val="3"/>
        </w:numPr>
        <w:spacing w:before="100" w:beforeAutospacing="1" w:after="100" w:afterAutospacing="1"/>
      </w:pPr>
      <w:r w:rsidRPr="00493902">
        <w:rPr>
          <w:rFonts w:ascii="Wingdings" w:hAnsi="Wingdings"/>
          <w:color w:val="001E5E"/>
        </w:rPr>
        <w:t></w:t>
      </w:r>
      <w:r w:rsidRPr="00493902">
        <w:rPr>
          <w:rFonts w:ascii="Wingdings"/>
          <w:color w:val="001E5E"/>
        </w:rPr>
        <w:t> </w:t>
      </w:r>
      <w:r w:rsidRPr="00493902">
        <w:rPr>
          <w:b/>
          <w:bCs/>
          <w:color w:val="001E5E"/>
        </w:rPr>
        <w:t>Misura sanitaria</w:t>
      </w:r>
      <w:r w:rsidRPr="00493902">
        <w:rPr>
          <w:color w:val="001E5E"/>
        </w:rPr>
        <w:t xml:space="preserve">: quarantena della durata di 10 giorni con test di uscita - tampone molecolare o antigenico - con risultato negativo. </w:t>
      </w:r>
    </w:p>
    <w:p w:rsidR="00493902" w:rsidRPr="00493902" w:rsidRDefault="00493902" w:rsidP="00493902">
      <w:pPr>
        <w:spacing w:before="100" w:beforeAutospacing="1" w:after="100" w:afterAutospacing="1"/>
      </w:pPr>
      <w:r w:rsidRPr="00493902">
        <w:rPr>
          <w:b/>
          <w:bCs/>
          <w:color w:val="001E5E"/>
        </w:rPr>
        <w:t xml:space="preserve">B) Per gli alunni che abbiano concluso il ciclo vaccinale primario, o che siano guariti, da meno di centoventi giorni </w:t>
      </w:r>
      <w:r w:rsidR="00AD6C58">
        <w:rPr>
          <w:b/>
          <w:bCs/>
          <w:color w:val="001E5E"/>
        </w:rPr>
        <w:t xml:space="preserve">(4 mesi) </w:t>
      </w:r>
      <w:r w:rsidRPr="00493902">
        <w:rPr>
          <w:b/>
          <w:bCs/>
          <w:color w:val="001E5E"/>
        </w:rPr>
        <w:t xml:space="preserve">e per coloro ai quali sia stata successivamente somministrata la dose di richiamo, si prevede: </w:t>
      </w:r>
    </w:p>
    <w:p w:rsidR="00493902" w:rsidRPr="00493902" w:rsidRDefault="00493902" w:rsidP="00493902">
      <w:pPr>
        <w:numPr>
          <w:ilvl w:val="0"/>
          <w:numId w:val="4"/>
        </w:numPr>
        <w:spacing w:before="100" w:beforeAutospacing="1" w:after="100" w:afterAutospacing="1"/>
      </w:pPr>
      <w:r w:rsidRPr="00493902">
        <w:rPr>
          <w:rFonts w:ascii="Wingdings" w:hAnsi="Wingdings"/>
          <w:color w:val="001E5E"/>
        </w:rPr>
        <w:t></w:t>
      </w:r>
      <w:r w:rsidRPr="00493902">
        <w:rPr>
          <w:rFonts w:ascii="Wingdings"/>
          <w:color w:val="001E5E"/>
        </w:rPr>
        <w:t> </w:t>
      </w:r>
      <w:proofErr w:type="spellStart"/>
      <w:r w:rsidRPr="00493902">
        <w:rPr>
          <w:b/>
          <w:bCs/>
          <w:color w:val="001E5E"/>
        </w:rPr>
        <w:t>Attivita</w:t>
      </w:r>
      <w:proofErr w:type="spellEnd"/>
      <w:r w:rsidRPr="00493902">
        <w:rPr>
          <w:b/>
          <w:bCs/>
          <w:color w:val="001E5E"/>
        </w:rPr>
        <w:t>̀ didattica</w:t>
      </w:r>
      <w:r w:rsidRPr="00493902">
        <w:rPr>
          <w:color w:val="001E5E"/>
        </w:rPr>
        <w:t xml:space="preserve">: in presenza con l’obbligo di indossare dispositivi di protezione delle vie respiratorie di tipo FFP2 per almeno 10 giorni; </w:t>
      </w:r>
      <w:r w:rsidR="00AD6C58" w:rsidRPr="00493902">
        <w:rPr>
          <w:color w:val="001E5E"/>
        </w:rPr>
        <w:t xml:space="preserve">la consumazione dei pasti a scuola </w:t>
      </w:r>
      <w:r w:rsidR="00AD6C58">
        <w:rPr>
          <w:color w:val="001E5E"/>
        </w:rPr>
        <w:t xml:space="preserve">è consentita solo se si riesce a mantenere </w:t>
      </w:r>
      <w:r w:rsidR="00AD6C58" w:rsidRPr="00493902">
        <w:rPr>
          <w:color w:val="001E5E"/>
        </w:rPr>
        <w:t>una distanza interpersonale di almeno due metri;</w:t>
      </w:r>
    </w:p>
    <w:p w:rsidR="00493902" w:rsidRPr="00871350" w:rsidRDefault="00493902" w:rsidP="00493902">
      <w:pPr>
        <w:numPr>
          <w:ilvl w:val="0"/>
          <w:numId w:val="4"/>
        </w:numPr>
        <w:spacing w:before="100" w:beforeAutospacing="1" w:after="100" w:afterAutospacing="1"/>
      </w:pPr>
      <w:r w:rsidRPr="00493902">
        <w:rPr>
          <w:rFonts w:ascii="Wingdings" w:hAnsi="Wingdings"/>
          <w:color w:val="001E5E"/>
        </w:rPr>
        <w:t></w:t>
      </w:r>
      <w:r w:rsidRPr="00493902">
        <w:rPr>
          <w:rFonts w:ascii="Wingdings"/>
          <w:color w:val="001E5E"/>
        </w:rPr>
        <w:t> </w:t>
      </w:r>
      <w:r w:rsidRPr="00493902">
        <w:rPr>
          <w:b/>
          <w:bCs/>
          <w:color w:val="001E5E"/>
        </w:rPr>
        <w:t>Misura sanitaria</w:t>
      </w:r>
      <w:r w:rsidRPr="00493902">
        <w:rPr>
          <w:color w:val="001E5E"/>
        </w:rPr>
        <w:t xml:space="preserve">: Auto-sorveglianza. </w:t>
      </w:r>
    </w:p>
    <w:p w:rsidR="00871350" w:rsidRDefault="00871350" w:rsidP="00871350">
      <w:pPr>
        <w:spacing w:before="100" w:beforeAutospacing="1" w:after="100" w:afterAutospacing="1"/>
        <w:jc w:val="both"/>
      </w:pPr>
      <w:r w:rsidRPr="00871350">
        <w:rPr>
          <w:b/>
          <w:i/>
          <w:sz w:val="28"/>
        </w:rPr>
        <w:t>Attenzione!</w:t>
      </w:r>
      <w:r w:rsidRPr="00871350">
        <w:rPr>
          <w:sz w:val="28"/>
        </w:rPr>
        <w:t xml:space="preserve"> </w:t>
      </w:r>
      <w:r w:rsidRPr="00493902">
        <w:t xml:space="preserve">I requisiti per poter frequentare in presenza, seppur in regime di auto – sorveglianza, devono essere dimostrati dall’alunno interessato. </w:t>
      </w:r>
      <w:r w:rsidRPr="00871350">
        <w:rPr>
          <w:b/>
          <w:bCs/>
        </w:rPr>
        <w:t xml:space="preserve">Pertanto, l’istituzione scolastica è abilitata a prendere conoscenza dello stato vaccinale degli studenti in questa fattispecie </w:t>
      </w:r>
      <w:r w:rsidRPr="00493902">
        <w:t>(</w:t>
      </w:r>
      <w:r w:rsidRPr="00A202F4">
        <w:t xml:space="preserve">cioè in </w:t>
      </w:r>
      <w:r w:rsidRPr="00493902">
        <w:t xml:space="preserve">presenza di due allievi positivi), consentendo di proseguire la didattica in presenza solamente per coloro che diano </w:t>
      </w:r>
      <w:r w:rsidRPr="00A202F4">
        <w:t>dimostrazione di aver concluso il ciclo vaccinale primario o di essere guariti da meno di 120 giorni (4 mesi) oppure di aver effettuato la dose di richiamo.</w:t>
      </w:r>
    </w:p>
    <w:p w:rsidR="00871350" w:rsidRPr="00493902" w:rsidRDefault="00774A72" w:rsidP="001B400B">
      <w:pPr>
        <w:spacing w:before="100" w:beforeAutospacing="1" w:after="100" w:afterAutospacing="1"/>
        <w:jc w:val="both"/>
      </w:pPr>
      <w:r>
        <w:t>A tal fine si effettueranno verifiche quotidiane per i dieci giorni successivi alla presa di conoscenza dei due casi di positività nella classe di appartenenza.</w:t>
      </w:r>
    </w:p>
    <w:p w:rsidR="00AF29A7" w:rsidRPr="00F065AD" w:rsidRDefault="00AF29A7" w:rsidP="00F065AD">
      <w:pPr>
        <w:jc w:val="both"/>
        <w:rPr>
          <w:i/>
        </w:rPr>
      </w:pPr>
    </w:p>
    <w:tbl>
      <w:tblPr>
        <w:tblStyle w:val="Grigliatabella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AF29A7" w:rsidTr="00D96BD4">
        <w:trPr>
          <w:trHeight w:val="573"/>
        </w:trPr>
        <w:tc>
          <w:tcPr>
            <w:tcW w:w="10407" w:type="dxa"/>
            <w:shd w:val="clear" w:color="auto" w:fill="D6E3BC" w:themeFill="accent3" w:themeFillTint="66"/>
          </w:tcPr>
          <w:p w:rsidR="00AF29A7" w:rsidRPr="00AF29A7" w:rsidRDefault="00C37E54" w:rsidP="00AF29A7">
            <w:pPr>
              <w:spacing w:before="100" w:beforeAutospacing="1" w:after="100" w:afterAutospacing="1"/>
              <w:jc w:val="both"/>
            </w:pPr>
            <w:r>
              <w:rPr>
                <w:color w:val="001E5E"/>
              </w:rPr>
              <w:t>3)</w:t>
            </w:r>
            <w:r w:rsidR="009D7D01">
              <w:rPr>
                <w:color w:val="001E5E"/>
              </w:rPr>
              <w:t xml:space="preserve"> </w:t>
            </w:r>
            <w:r w:rsidR="00AF29A7" w:rsidRPr="00493902">
              <w:rPr>
                <w:color w:val="001E5E"/>
              </w:rPr>
              <w:t xml:space="preserve">Qualora ricorra la presenza di </w:t>
            </w:r>
            <w:r w:rsidR="00AC5C78" w:rsidRPr="000B10C9">
              <w:rPr>
                <w:b/>
                <w:color w:val="001E5E"/>
              </w:rPr>
              <w:t>tre</w:t>
            </w:r>
            <w:r w:rsidR="00AF29A7" w:rsidRPr="00D96BD4">
              <w:rPr>
                <w:b/>
                <w:bCs/>
                <w:color w:val="001E5E"/>
              </w:rPr>
              <w:t xml:space="preserve"> </w:t>
            </w:r>
            <w:r w:rsidR="00AF29A7" w:rsidRPr="00493902">
              <w:rPr>
                <w:b/>
                <w:bCs/>
                <w:color w:val="001E5E"/>
              </w:rPr>
              <w:t>cas</w:t>
            </w:r>
            <w:r w:rsidR="00AF29A7" w:rsidRPr="00D96BD4">
              <w:rPr>
                <w:b/>
                <w:bCs/>
                <w:color w:val="001E5E"/>
              </w:rPr>
              <w:t>i</w:t>
            </w:r>
            <w:r w:rsidR="00AF29A7" w:rsidRPr="00493902">
              <w:rPr>
                <w:b/>
                <w:bCs/>
                <w:color w:val="001E5E"/>
              </w:rPr>
              <w:t xml:space="preserve"> di </w:t>
            </w:r>
            <w:proofErr w:type="spellStart"/>
            <w:r w:rsidR="00AF29A7" w:rsidRPr="00493902">
              <w:rPr>
                <w:b/>
                <w:bCs/>
                <w:color w:val="001E5E"/>
              </w:rPr>
              <w:t>positivita</w:t>
            </w:r>
            <w:proofErr w:type="spellEnd"/>
            <w:r w:rsidR="00AF29A7" w:rsidRPr="00493902">
              <w:rPr>
                <w:b/>
                <w:bCs/>
                <w:color w:val="001E5E"/>
              </w:rPr>
              <w:t>̀ nella classe</w:t>
            </w:r>
            <w:r w:rsidR="00AF29A7" w:rsidRPr="00493902">
              <w:rPr>
                <w:color w:val="001E5E"/>
              </w:rPr>
              <w:t>, vengono disposte le seguenti misure:</w:t>
            </w:r>
          </w:p>
        </w:tc>
      </w:tr>
    </w:tbl>
    <w:p w:rsidR="00493902" w:rsidRPr="00493902" w:rsidRDefault="00493902" w:rsidP="007E4732">
      <w:pPr>
        <w:pStyle w:val="Paragrafoelenco"/>
        <w:numPr>
          <w:ilvl w:val="0"/>
          <w:numId w:val="15"/>
        </w:numPr>
        <w:spacing w:before="100" w:beforeAutospacing="1" w:after="100" w:afterAutospacing="1"/>
      </w:pPr>
      <w:proofErr w:type="spellStart"/>
      <w:r w:rsidRPr="007E4732">
        <w:rPr>
          <w:b/>
          <w:bCs/>
          <w:color w:val="001E5E"/>
        </w:rPr>
        <w:t>Attivita</w:t>
      </w:r>
      <w:proofErr w:type="spellEnd"/>
      <w:r w:rsidRPr="007E4732">
        <w:rPr>
          <w:b/>
          <w:bCs/>
          <w:color w:val="001E5E"/>
        </w:rPr>
        <w:t>̀ didattica</w:t>
      </w:r>
      <w:r w:rsidRPr="007E4732">
        <w:rPr>
          <w:color w:val="001E5E"/>
        </w:rPr>
        <w:t>: è sospesa l’</w:t>
      </w:r>
      <w:proofErr w:type="spellStart"/>
      <w:r w:rsidRPr="007E4732">
        <w:rPr>
          <w:color w:val="001E5E"/>
        </w:rPr>
        <w:t>attivita</w:t>
      </w:r>
      <w:proofErr w:type="spellEnd"/>
      <w:r w:rsidRPr="007E4732">
        <w:rPr>
          <w:color w:val="001E5E"/>
        </w:rPr>
        <w:t xml:space="preserve">̀ in presenza, si applica la didattica a distanza per la </w:t>
      </w:r>
      <w:proofErr w:type="gramStart"/>
      <w:r w:rsidRPr="007E4732">
        <w:rPr>
          <w:color w:val="001E5E"/>
        </w:rPr>
        <w:t xml:space="preserve">durata </w:t>
      </w:r>
      <w:r w:rsidR="009D7D01">
        <w:t xml:space="preserve"> </w:t>
      </w:r>
      <w:r w:rsidRPr="007E4732">
        <w:rPr>
          <w:color w:val="001E5E"/>
        </w:rPr>
        <w:t>di</w:t>
      </w:r>
      <w:proofErr w:type="gramEnd"/>
      <w:r w:rsidRPr="007E4732">
        <w:rPr>
          <w:color w:val="001E5E"/>
        </w:rPr>
        <w:t xml:space="preserve"> dieci giorni; </w:t>
      </w:r>
    </w:p>
    <w:p w:rsidR="00D96BD4" w:rsidRDefault="00493902" w:rsidP="007E4732">
      <w:pPr>
        <w:pStyle w:val="Paragrafoelenco"/>
        <w:numPr>
          <w:ilvl w:val="0"/>
          <w:numId w:val="15"/>
        </w:numPr>
        <w:spacing w:before="100" w:beforeAutospacing="1" w:after="100" w:afterAutospacing="1"/>
        <w:rPr>
          <w:color w:val="001E5E"/>
        </w:rPr>
      </w:pPr>
      <w:r w:rsidRPr="007E4732">
        <w:rPr>
          <w:b/>
          <w:bCs/>
          <w:color w:val="001E5E"/>
        </w:rPr>
        <w:t>Misura sanitaria</w:t>
      </w:r>
      <w:r w:rsidRPr="007E4732">
        <w:rPr>
          <w:color w:val="001E5E"/>
        </w:rPr>
        <w:t xml:space="preserve">: si applica quanto previsto dalla Circolare del Ministero della Salute 0060136- 30/12/2021 per i contatti stretti (ad ALTO RISCHIO). </w:t>
      </w:r>
    </w:p>
    <w:p w:rsidR="007E4732" w:rsidRDefault="007E4732" w:rsidP="007E4732">
      <w:pPr>
        <w:pStyle w:val="Paragrafoelenco"/>
        <w:spacing w:before="100" w:beforeAutospacing="1" w:after="100" w:afterAutospacing="1"/>
        <w:rPr>
          <w:b/>
          <w:bCs/>
          <w:color w:val="001E5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E4732" w:rsidTr="008741B8">
        <w:tc>
          <w:tcPr>
            <w:tcW w:w="10061" w:type="dxa"/>
          </w:tcPr>
          <w:p w:rsidR="007E4732" w:rsidRDefault="007E4732" w:rsidP="008741B8">
            <w:pPr>
              <w:jc w:val="both"/>
              <w:rPr>
                <w:b/>
                <w:i/>
              </w:rPr>
            </w:pPr>
            <w:r w:rsidRPr="00AC0D6B">
              <w:rPr>
                <w:b/>
                <w:i/>
              </w:rPr>
              <w:t xml:space="preserve">1) Soggetti non vaccinati o che non abbiano completato il ciclo vaccinale primario (i.e. abbiano ricevuto una sola dose di vaccino delle due previste) o che abbiano completato il ciclo vaccinale primario da meno di 14 giorni: </w:t>
            </w:r>
          </w:p>
        </w:tc>
      </w:tr>
    </w:tbl>
    <w:p w:rsidR="007E4732" w:rsidRDefault="007E4732" w:rsidP="007E4732">
      <w:pPr>
        <w:jc w:val="both"/>
        <w:rPr>
          <w:i/>
        </w:rPr>
      </w:pPr>
      <w:r w:rsidRPr="00F065AD">
        <w:rPr>
          <w:i/>
        </w:rPr>
        <w:t>rimane inalterata l’attuale misura della quarantena prevista nella durata di 10 giorni dall’ultima esposizione al caso, al termine del quale periodo risulti eseguito un test molecolare o antigenico con risultato negativo;</w:t>
      </w:r>
    </w:p>
    <w:p w:rsidR="00AD1F7B" w:rsidRDefault="00AD1F7B" w:rsidP="007E4732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D1F7B" w:rsidTr="008741B8">
        <w:tc>
          <w:tcPr>
            <w:tcW w:w="10061" w:type="dxa"/>
          </w:tcPr>
          <w:p w:rsidR="00AD1F7B" w:rsidRPr="00AC0D6B" w:rsidRDefault="00AD1F7B" w:rsidP="008741B8">
            <w:pPr>
              <w:jc w:val="both"/>
              <w:rPr>
                <w:b/>
                <w:i/>
              </w:rPr>
            </w:pPr>
            <w:r w:rsidRPr="00AC0D6B">
              <w:rPr>
                <w:b/>
                <w:i/>
              </w:rPr>
              <w:t>2) Soggetti che abbiano completato il ciclo vaccinale primario da più di 120 giorni, e che abbiano tuttora in corso di validità il green pass, se asintomatici:</w:t>
            </w:r>
          </w:p>
          <w:p w:rsidR="00AD1F7B" w:rsidRDefault="00AD1F7B" w:rsidP="008741B8">
            <w:pPr>
              <w:jc w:val="both"/>
              <w:rPr>
                <w:i/>
              </w:rPr>
            </w:pPr>
          </w:p>
        </w:tc>
      </w:tr>
    </w:tbl>
    <w:p w:rsidR="001373AA" w:rsidRDefault="001373AA" w:rsidP="001373AA">
      <w:pPr>
        <w:jc w:val="both"/>
        <w:rPr>
          <w:i/>
        </w:rPr>
      </w:pPr>
      <w:r w:rsidRPr="00F065AD">
        <w:rPr>
          <w:i/>
        </w:rPr>
        <w:lastRenderedPageBreak/>
        <w:t xml:space="preserve">la quarantena ha durata di 5 giorni, purché al termine di tale periodo risulti eseguito un test molecolare o antigenico con risultato negativo; </w:t>
      </w:r>
    </w:p>
    <w:p w:rsidR="00530AB0" w:rsidRDefault="00530AB0" w:rsidP="001373AA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30AB0" w:rsidTr="008741B8">
        <w:tc>
          <w:tcPr>
            <w:tcW w:w="10061" w:type="dxa"/>
          </w:tcPr>
          <w:p w:rsidR="00530AB0" w:rsidRPr="00AC0D6B" w:rsidRDefault="00530AB0" w:rsidP="008741B8">
            <w:pPr>
              <w:jc w:val="both"/>
              <w:rPr>
                <w:b/>
                <w:i/>
              </w:rPr>
            </w:pPr>
            <w:r w:rsidRPr="00AC0D6B">
              <w:rPr>
                <w:b/>
                <w:i/>
              </w:rPr>
              <w:t xml:space="preserve">3) Soggetti asintomatici che: - abbiano ricevuto la dose booster, oppure - abbiano completato il ciclo vaccinale primario nei 120 giorni precedenti, oppure - siano guariti da infezione da SARS-CoV-2 nei 120 giorni precedenti, </w:t>
            </w:r>
          </w:p>
          <w:p w:rsidR="00530AB0" w:rsidRDefault="00530AB0" w:rsidP="008741B8">
            <w:pPr>
              <w:jc w:val="both"/>
              <w:rPr>
                <w:i/>
              </w:rPr>
            </w:pPr>
          </w:p>
        </w:tc>
      </w:tr>
    </w:tbl>
    <w:p w:rsidR="00F52451" w:rsidRPr="001B400B" w:rsidRDefault="00DC24D4" w:rsidP="001B400B">
      <w:pPr>
        <w:jc w:val="both"/>
        <w:rPr>
          <w:i/>
        </w:rPr>
      </w:pPr>
      <w:r w:rsidRPr="00F065AD">
        <w:rPr>
          <w:i/>
        </w:rPr>
        <w:t xml:space="preserve">non si applica la quarantena ed è fatto obbligo di indossare dispositivi di protezione delle vie respiratorie di tipo FFP2 per almeno 10 giorni dall’ultima esposizione al caso. Il periodo di Auto-sorveglianza termina al giorno 5. </w:t>
      </w:r>
      <w:proofErr w:type="gramStart"/>
      <w:r w:rsidRPr="00F065AD">
        <w:rPr>
          <w:i/>
        </w:rPr>
        <w:t>E’</w:t>
      </w:r>
      <w:proofErr w:type="gramEnd"/>
      <w:r w:rsidRPr="00F065AD">
        <w:rPr>
          <w:i/>
        </w:rPr>
        <w:t xml:space="preserve"> prevista l’effettuazione di un test antigenico rapido o molecolare per la rilevazione dell’antigene Sars-Cov-2 alla prima comparsa dei sintomi e, se ancora sintomatici, al quinto giorno successivo alla data dell’ultimo contatto stretto con soggetti confermati positivi al </w:t>
      </w:r>
      <w:proofErr w:type="spellStart"/>
      <w:r w:rsidRPr="00F065AD">
        <w:rPr>
          <w:i/>
        </w:rPr>
        <w:t>Covid</w:t>
      </w:r>
      <w:proofErr w:type="spellEnd"/>
      <w:r w:rsidRPr="00F065AD">
        <w:rPr>
          <w:i/>
        </w:rPr>
        <w:t xml:space="preserve"> 19. </w:t>
      </w:r>
    </w:p>
    <w:tbl>
      <w:tblPr>
        <w:tblStyle w:val="Grigliatabella"/>
        <w:tblW w:w="0" w:type="auto"/>
        <w:tblInd w:w="2442" w:type="dxa"/>
        <w:tblLook w:val="04A0" w:firstRow="1" w:lastRow="0" w:firstColumn="1" w:lastColumn="0" w:noHBand="0" w:noVBand="1"/>
      </w:tblPr>
      <w:tblGrid>
        <w:gridCol w:w="5324"/>
      </w:tblGrid>
      <w:tr w:rsidR="00FE39EA" w:rsidTr="00FE39EA">
        <w:trPr>
          <w:trHeight w:val="748"/>
        </w:trPr>
        <w:tc>
          <w:tcPr>
            <w:tcW w:w="5324" w:type="dxa"/>
            <w:shd w:val="clear" w:color="auto" w:fill="D6E3BC" w:themeFill="accent3" w:themeFillTint="66"/>
          </w:tcPr>
          <w:p w:rsidR="00FE39EA" w:rsidRPr="00FE39EA" w:rsidRDefault="00FE39EA" w:rsidP="00FE39EA">
            <w:pPr>
              <w:shd w:val="clear" w:color="auto" w:fill="D6E3BC" w:themeFill="accent3" w:themeFillTint="66"/>
              <w:spacing w:before="100" w:beforeAutospacing="1" w:after="100" w:afterAutospacing="1"/>
              <w:jc w:val="center"/>
              <w:rPr>
                <w:b/>
                <w:i/>
                <w:sz w:val="28"/>
              </w:rPr>
            </w:pPr>
            <w:r w:rsidRPr="00FE39EA">
              <w:rPr>
                <w:b/>
                <w:i/>
                <w:sz w:val="28"/>
              </w:rPr>
              <w:t>PERSONALE SCOLASTICO</w:t>
            </w:r>
          </w:p>
          <w:p w:rsidR="00FE39EA" w:rsidRPr="00FE39EA" w:rsidRDefault="00423F87" w:rsidP="00FE39EA">
            <w:pPr>
              <w:shd w:val="clear" w:color="auto" w:fill="D6E3BC" w:themeFill="accent3" w:themeFillTint="66"/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(a</w:t>
            </w:r>
            <w:r w:rsidR="00FE39EA" w:rsidRPr="00FE39EA">
              <w:rPr>
                <w:b/>
                <w:i/>
              </w:rPr>
              <w:t>nche esterno alla scuola</w:t>
            </w:r>
            <w:r>
              <w:rPr>
                <w:b/>
                <w:i/>
              </w:rPr>
              <w:t>)</w:t>
            </w:r>
          </w:p>
        </w:tc>
      </w:tr>
    </w:tbl>
    <w:p w:rsidR="00D96BD4" w:rsidRDefault="00D96BD4" w:rsidP="00D96BD4">
      <w:pPr>
        <w:spacing w:before="100" w:beforeAutospacing="1" w:after="100" w:afterAutospacing="1"/>
        <w:jc w:val="both"/>
        <w:rPr>
          <w:b/>
          <w:i/>
        </w:rPr>
      </w:pPr>
    </w:p>
    <w:tbl>
      <w:tblPr>
        <w:tblStyle w:val="Grigliatabella"/>
        <w:tblW w:w="10514" w:type="dxa"/>
        <w:tblLook w:val="04A0" w:firstRow="1" w:lastRow="0" w:firstColumn="1" w:lastColumn="0" w:noHBand="0" w:noVBand="1"/>
      </w:tblPr>
      <w:tblGrid>
        <w:gridCol w:w="10514"/>
      </w:tblGrid>
      <w:tr w:rsidR="00E31F08" w:rsidRPr="00AD6C58" w:rsidTr="008741B8">
        <w:trPr>
          <w:trHeight w:val="547"/>
        </w:trPr>
        <w:tc>
          <w:tcPr>
            <w:tcW w:w="10514" w:type="dxa"/>
            <w:shd w:val="clear" w:color="auto" w:fill="D6E3BC" w:themeFill="accent3" w:themeFillTint="66"/>
          </w:tcPr>
          <w:p w:rsidR="00E31F08" w:rsidRPr="00AD6C58" w:rsidRDefault="00E31F08" w:rsidP="008741B8">
            <w:pPr>
              <w:spacing w:before="100" w:beforeAutospacing="1" w:after="100" w:afterAutospacing="1"/>
            </w:pPr>
            <w:r w:rsidRPr="00493902">
              <w:rPr>
                <w:color w:val="001E5E"/>
              </w:rPr>
              <w:t xml:space="preserve">1) Qualora ricorra la presenza di </w:t>
            </w:r>
            <w:r w:rsidRPr="00493902">
              <w:rPr>
                <w:b/>
                <w:bCs/>
                <w:color w:val="001E5E"/>
              </w:rPr>
              <w:t xml:space="preserve">un caso di </w:t>
            </w:r>
            <w:proofErr w:type="spellStart"/>
            <w:r w:rsidRPr="00493902">
              <w:rPr>
                <w:b/>
                <w:bCs/>
                <w:color w:val="001E5E"/>
              </w:rPr>
              <w:t>positivita</w:t>
            </w:r>
            <w:proofErr w:type="spellEnd"/>
            <w:r w:rsidRPr="00493902">
              <w:rPr>
                <w:b/>
                <w:bCs/>
                <w:color w:val="001E5E"/>
              </w:rPr>
              <w:t>̀ nella classe</w:t>
            </w:r>
            <w:r w:rsidRPr="00493902">
              <w:rPr>
                <w:color w:val="001E5E"/>
              </w:rPr>
              <w:t xml:space="preserve">, vengono disposte le seguenti misure: </w:t>
            </w:r>
          </w:p>
        </w:tc>
      </w:tr>
    </w:tbl>
    <w:p w:rsidR="00B278E1" w:rsidRPr="00B278E1" w:rsidRDefault="00B278E1" w:rsidP="00B278E1">
      <w:pPr>
        <w:pStyle w:val="Paragrafoelenco"/>
        <w:numPr>
          <w:ilvl w:val="0"/>
          <w:numId w:val="13"/>
        </w:numPr>
        <w:spacing w:before="100" w:beforeAutospacing="1" w:after="100" w:afterAutospacing="1"/>
        <w:jc w:val="both"/>
        <w:rPr>
          <w:color w:val="001E5E"/>
        </w:rPr>
      </w:pPr>
      <w:r w:rsidRPr="00B278E1">
        <w:rPr>
          <w:b/>
          <w:color w:val="001E5E"/>
        </w:rPr>
        <w:t>Misura sanitaria</w:t>
      </w:r>
      <w:r w:rsidRPr="00B278E1">
        <w:rPr>
          <w:color w:val="001E5E"/>
        </w:rPr>
        <w:t>: s</w:t>
      </w:r>
      <w:r w:rsidR="00423F87" w:rsidRPr="00B278E1">
        <w:rPr>
          <w:color w:val="001E5E"/>
        </w:rPr>
        <w:t>e il</w:t>
      </w:r>
      <w:r w:rsidR="00D96BD4" w:rsidRPr="00B278E1">
        <w:rPr>
          <w:color w:val="001E5E"/>
        </w:rPr>
        <w:t xml:space="preserve"> personale </w:t>
      </w:r>
      <w:r w:rsidR="00423F87" w:rsidRPr="00B278E1">
        <w:rPr>
          <w:color w:val="001E5E"/>
        </w:rPr>
        <w:t xml:space="preserve">ha </w:t>
      </w:r>
      <w:r w:rsidR="00D96BD4" w:rsidRPr="00B278E1">
        <w:rPr>
          <w:color w:val="001E5E"/>
        </w:rPr>
        <w:t xml:space="preserve">svolto </w:t>
      </w:r>
      <w:proofErr w:type="spellStart"/>
      <w:r w:rsidR="00D96BD4" w:rsidRPr="00B278E1">
        <w:rPr>
          <w:color w:val="001E5E"/>
        </w:rPr>
        <w:t>attivita</w:t>
      </w:r>
      <w:proofErr w:type="spellEnd"/>
      <w:r w:rsidR="00D96BD4" w:rsidRPr="00B278E1">
        <w:rPr>
          <w:color w:val="001E5E"/>
        </w:rPr>
        <w:t>̀ in presenza nella classe del caso positivo per almeno 4 ore, anche non continuative, nelle 48 ore precedenti l’insorgenza del caso</w:t>
      </w:r>
      <w:r w:rsidR="00423F87" w:rsidRPr="00B278E1">
        <w:rPr>
          <w:color w:val="001E5E"/>
        </w:rPr>
        <w:t xml:space="preserve">, </w:t>
      </w:r>
      <w:r w:rsidR="00D96BD4" w:rsidRPr="00B278E1">
        <w:rPr>
          <w:color w:val="001E5E"/>
        </w:rPr>
        <w:t>si applica la misura sanitaria dell’auto-sorveglianza</w:t>
      </w:r>
      <w:r w:rsidR="00EB098F" w:rsidRPr="00B278E1">
        <w:rPr>
          <w:color w:val="001E5E"/>
        </w:rPr>
        <w:t>.</w:t>
      </w:r>
    </w:p>
    <w:p w:rsidR="00E31F08" w:rsidRPr="00B278E1" w:rsidRDefault="00EB098F" w:rsidP="00A10711">
      <w:pPr>
        <w:pStyle w:val="Paragrafoelenco"/>
        <w:numPr>
          <w:ilvl w:val="0"/>
          <w:numId w:val="13"/>
        </w:numPr>
        <w:spacing w:before="100" w:beforeAutospacing="1" w:after="100" w:afterAutospacing="1" w:line="0" w:lineRule="atLeast"/>
        <w:jc w:val="both"/>
        <w:rPr>
          <w:color w:val="001E5E"/>
        </w:rPr>
      </w:pPr>
      <w:proofErr w:type="spellStart"/>
      <w:r w:rsidRPr="00B278E1">
        <w:rPr>
          <w:b/>
          <w:bCs/>
          <w:color w:val="001E5E"/>
        </w:rPr>
        <w:t>Attivita</w:t>
      </w:r>
      <w:proofErr w:type="spellEnd"/>
      <w:r w:rsidRPr="00B278E1">
        <w:rPr>
          <w:b/>
          <w:bCs/>
          <w:color w:val="001E5E"/>
        </w:rPr>
        <w:t xml:space="preserve">̀ </w:t>
      </w:r>
      <w:proofErr w:type="gramStart"/>
      <w:r w:rsidRPr="00B278E1">
        <w:rPr>
          <w:b/>
          <w:bCs/>
          <w:color w:val="001E5E"/>
        </w:rPr>
        <w:t>didattica</w:t>
      </w:r>
      <w:r w:rsidRPr="00B278E1">
        <w:rPr>
          <w:color w:val="001E5E"/>
        </w:rPr>
        <w:t xml:space="preserve"> </w:t>
      </w:r>
      <w:r w:rsidR="00B278E1" w:rsidRPr="00B278E1">
        <w:rPr>
          <w:color w:val="001E5E"/>
        </w:rPr>
        <w:t>:</w:t>
      </w:r>
      <w:proofErr w:type="gramEnd"/>
      <w:r w:rsidR="00B278E1" w:rsidRPr="00B278E1">
        <w:rPr>
          <w:color w:val="001E5E"/>
        </w:rPr>
        <w:t xml:space="preserve"> </w:t>
      </w:r>
      <w:r w:rsidRPr="00B278E1">
        <w:rPr>
          <w:color w:val="001E5E"/>
        </w:rPr>
        <w:t>si svolgerà in presenza, con l’obbligo di indossare dispositivi di protezione delle vie respiratorie di tipo FFP2 per almeno 10 giorni</w:t>
      </w:r>
      <w:r w:rsidR="00B278E1" w:rsidRPr="00B278E1">
        <w:rPr>
          <w:color w:val="001E5E"/>
        </w:rPr>
        <w:t>.</w:t>
      </w:r>
      <w:r w:rsidRPr="00B278E1">
        <w:rPr>
          <w:color w:val="001E5E"/>
        </w:rPr>
        <w:t xml:space="preserve"> </w:t>
      </w:r>
    </w:p>
    <w:tbl>
      <w:tblPr>
        <w:tblStyle w:val="Grigliatabella"/>
        <w:tblW w:w="10483" w:type="dxa"/>
        <w:tblLook w:val="04A0" w:firstRow="1" w:lastRow="0" w:firstColumn="1" w:lastColumn="0" w:noHBand="0" w:noVBand="1"/>
      </w:tblPr>
      <w:tblGrid>
        <w:gridCol w:w="10483"/>
      </w:tblGrid>
      <w:tr w:rsidR="00E31F08" w:rsidTr="00E3750A">
        <w:trPr>
          <w:trHeight w:val="585"/>
        </w:trPr>
        <w:tc>
          <w:tcPr>
            <w:tcW w:w="10483" w:type="dxa"/>
            <w:shd w:val="clear" w:color="auto" w:fill="D6E3BC" w:themeFill="accent3" w:themeFillTint="66"/>
          </w:tcPr>
          <w:p w:rsidR="00E31F08" w:rsidRDefault="00C37E54" w:rsidP="00E3750A">
            <w:pPr>
              <w:spacing w:before="100" w:beforeAutospacing="1" w:after="100" w:afterAutospacing="1" w:line="0" w:lineRule="atLeast"/>
            </w:pPr>
            <w:r>
              <w:rPr>
                <w:color w:val="001E5E"/>
              </w:rPr>
              <w:t>2</w:t>
            </w:r>
            <w:r w:rsidR="00E31F08" w:rsidRPr="00493902">
              <w:rPr>
                <w:color w:val="001E5E"/>
              </w:rPr>
              <w:t xml:space="preserve">) Qualora ricorra la presenza di </w:t>
            </w:r>
            <w:r w:rsidR="00E31F08" w:rsidRPr="00D96BD4">
              <w:rPr>
                <w:b/>
                <w:bCs/>
                <w:color w:val="001E5E"/>
              </w:rPr>
              <w:t xml:space="preserve">due </w:t>
            </w:r>
            <w:r w:rsidR="00E31F08" w:rsidRPr="00493902">
              <w:rPr>
                <w:b/>
                <w:bCs/>
                <w:color w:val="001E5E"/>
              </w:rPr>
              <w:t>cas</w:t>
            </w:r>
            <w:r w:rsidR="00E31F08" w:rsidRPr="00D96BD4">
              <w:rPr>
                <w:b/>
                <w:bCs/>
                <w:color w:val="001E5E"/>
              </w:rPr>
              <w:t>i</w:t>
            </w:r>
            <w:r w:rsidR="00E31F08" w:rsidRPr="00493902">
              <w:rPr>
                <w:b/>
                <w:bCs/>
                <w:color w:val="001E5E"/>
              </w:rPr>
              <w:t xml:space="preserve"> di </w:t>
            </w:r>
            <w:proofErr w:type="spellStart"/>
            <w:r w:rsidR="00E31F08" w:rsidRPr="00493902">
              <w:rPr>
                <w:b/>
                <w:bCs/>
                <w:color w:val="001E5E"/>
              </w:rPr>
              <w:t>positivita</w:t>
            </w:r>
            <w:proofErr w:type="spellEnd"/>
            <w:r w:rsidR="00E31F08" w:rsidRPr="00493902">
              <w:rPr>
                <w:b/>
                <w:bCs/>
                <w:color w:val="001E5E"/>
              </w:rPr>
              <w:t>̀ nella classe</w:t>
            </w:r>
            <w:r w:rsidR="00E31F08" w:rsidRPr="00493902">
              <w:rPr>
                <w:color w:val="001E5E"/>
              </w:rPr>
              <w:t>, vengono disposte le seguenti misure:</w:t>
            </w:r>
          </w:p>
        </w:tc>
      </w:tr>
    </w:tbl>
    <w:p w:rsidR="00D96BD4" w:rsidRPr="00B278E1" w:rsidRDefault="00B278E1" w:rsidP="00B278E1">
      <w:pPr>
        <w:pStyle w:val="Paragrafoelenco"/>
        <w:numPr>
          <w:ilvl w:val="0"/>
          <w:numId w:val="10"/>
        </w:numPr>
        <w:spacing w:before="100" w:beforeAutospacing="1" w:after="100" w:afterAutospacing="1" w:line="0" w:lineRule="atLeast"/>
        <w:jc w:val="both"/>
        <w:rPr>
          <w:color w:val="001E5E"/>
        </w:rPr>
      </w:pPr>
      <w:r w:rsidRPr="00B278E1">
        <w:rPr>
          <w:b/>
          <w:color w:val="001E5E"/>
        </w:rPr>
        <w:t>Misura sanitaria</w:t>
      </w:r>
      <w:r>
        <w:rPr>
          <w:color w:val="001E5E"/>
        </w:rPr>
        <w:t>: s</w:t>
      </w:r>
      <w:r w:rsidR="00F455E8" w:rsidRPr="00B278E1">
        <w:rPr>
          <w:color w:val="001E5E"/>
        </w:rPr>
        <w:t>e il</w:t>
      </w:r>
      <w:r w:rsidR="00D96BD4" w:rsidRPr="00B278E1">
        <w:rPr>
          <w:color w:val="001E5E"/>
        </w:rPr>
        <w:t xml:space="preserve"> personale </w:t>
      </w:r>
      <w:r w:rsidR="00F455E8" w:rsidRPr="00B278E1">
        <w:rPr>
          <w:color w:val="001E5E"/>
        </w:rPr>
        <w:t xml:space="preserve">ha </w:t>
      </w:r>
      <w:r w:rsidR="00D96BD4" w:rsidRPr="00B278E1">
        <w:rPr>
          <w:color w:val="001E5E"/>
        </w:rPr>
        <w:t xml:space="preserve">svolto </w:t>
      </w:r>
      <w:proofErr w:type="spellStart"/>
      <w:r w:rsidR="00D96BD4" w:rsidRPr="00B278E1">
        <w:rPr>
          <w:color w:val="001E5E"/>
        </w:rPr>
        <w:t>attivita</w:t>
      </w:r>
      <w:proofErr w:type="spellEnd"/>
      <w:r w:rsidR="00D96BD4" w:rsidRPr="00B278E1">
        <w:rPr>
          <w:color w:val="001E5E"/>
        </w:rPr>
        <w:t>̀ in presenza nella classe dei casi positivi per almeno 4 ore, anche non continuative, nelle 48 ore precedenti l’insorgenza del primo caso</w:t>
      </w:r>
      <w:r w:rsidR="00F455E8" w:rsidRPr="00B278E1">
        <w:rPr>
          <w:color w:val="001E5E"/>
        </w:rPr>
        <w:t xml:space="preserve">, </w:t>
      </w:r>
      <w:r w:rsidR="00D96BD4" w:rsidRPr="00B278E1">
        <w:rPr>
          <w:color w:val="001E5E"/>
        </w:rPr>
        <w:t>si applica quanto previsto dalla Circolare del Ministero della Salute 0060136-30/12/2021-DGPRE- DGPRE-P per i contatti stretti (ad ALTO RISCHIO)</w:t>
      </w:r>
    </w:p>
    <w:p w:rsidR="00B278E1" w:rsidRPr="00B278E1" w:rsidRDefault="00B278E1" w:rsidP="00B278E1">
      <w:pPr>
        <w:pStyle w:val="Paragrafoelenco"/>
        <w:numPr>
          <w:ilvl w:val="0"/>
          <w:numId w:val="10"/>
        </w:numPr>
        <w:spacing w:before="100" w:beforeAutospacing="1" w:after="100" w:afterAutospacing="1" w:line="0" w:lineRule="atLeast"/>
        <w:jc w:val="both"/>
        <w:rPr>
          <w:color w:val="001E5E"/>
        </w:rPr>
      </w:pPr>
      <w:r w:rsidRPr="00B278E1">
        <w:rPr>
          <w:b/>
          <w:color w:val="001E5E"/>
        </w:rPr>
        <w:t>A</w:t>
      </w:r>
      <w:r w:rsidR="00872EED" w:rsidRPr="00B278E1">
        <w:rPr>
          <w:b/>
          <w:color w:val="001E5E"/>
        </w:rPr>
        <w:t>ttività didattica</w:t>
      </w:r>
      <w:r>
        <w:rPr>
          <w:color w:val="001E5E"/>
          <w:u w:val="single"/>
        </w:rPr>
        <w:t xml:space="preserve">: </w:t>
      </w:r>
      <w:r w:rsidR="00E11ADD" w:rsidRPr="00B278E1">
        <w:rPr>
          <w:color w:val="001E5E"/>
          <w:u w:val="single"/>
        </w:rPr>
        <w:t xml:space="preserve"> </w:t>
      </w:r>
    </w:p>
    <w:p w:rsidR="00872EED" w:rsidRPr="00B278E1" w:rsidRDefault="00E11ADD" w:rsidP="00B278E1">
      <w:pPr>
        <w:spacing w:before="100" w:beforeAutospacing="1" w:after="100" w:afterAutospacing="1" w:line="0" w:lineRule="atLeast"/>
        <w:jc w:val="both"/>
        <w:rPr>
          <w:color w:val="001E5E"/>
        </w:rPr>
      </w:pPr>
      <w:r w:rsidRPr="00B278E1">
        <w:rPr>
          <w:color w:val="001E5E"/>
          <w:u w:val="single"/>
        </w:rPr>
        <w:t>si svolgerà in DDI per 10 giorni per chi:</w:t>
      </w:r>
    </w:p>
    <w:p w:rsidR="00872EED" w:rsidRPr="004E34C1" w:rsidRDefault="00872EED" w:rsidP="00B278E1">
      <w:pPr>
        <w:pStyle w:val="NormaleWeb"/>
        <w:spacing w:line="240" w:lineRule="atLeast"/>
        <w:rPr>
          <w:sz w:val="22"/>
          <w:szCs w:val="22"/>
        </w:rPr>
      </w:pPr>
      <w:r w:rsidRPr="004E34C1">
        <w:rPr>
          <w:sz w:val="22"/>
          <w:szCs w:val="22"/>
        </w:rPr>
        <w:t>A</w:t>
      </w:r>
      <w:r w:rsidRPr="004E34C1">
        <w:rPr>
          <w:b/>
          <w:sz w:val="22"/>
          <w:szCs w:val="22"/>
        </w:rPr>
        <w:t>. NON</w:t>
      </w:r>
      <w:r w:rsidRPr="004E34C1">
        <w:rPr>
          <w:sz w:val="22"/>
          <w:szCs w:val="22"/>
        </w:rPr>
        <w:t xml:space="preserve"> è VACCINATO </w:t>
      </w:r>
    </w:p>
    <w:p w:rsidR="00872EED" w:rsidRPr="004E34C1" w:rsidRDefault="00872EED" w:rsidP="00B278E1">
      <w:pPr>
        <w:pStyle w:val="NormaleWeb"/>
        <w:spacing w:line="240" w:lineRule="atLeast"/>
        <w:rPr>
          <w:sz w:val="22"/>
          <w:szCs w:val="22"/>
        </w:rPr>
      </w:pPr>
      <w:r w:rsidRPr="004E34C1">
        <w:rPr>
          <w:sz w:val="22"/>
          <w:szCs w:val="22"/>
        </w:rPr>
        <w:t xml:space="preserve">B. </w:t>
      </w:r>
      <w:proofErr w:type="gramStart"/>
      <w:r w:rsidRPr="004E34C1">
        <w:rPr>
          <w:sz w:val="22"/>
          <w:szCs w:val="22"/>
        </w:rPr>
        <w:t>E’</w:t>
      </w:r>
      <w:proofErr w:type="gramEnd"/>
      <w:r w:rsidRPr="004E34C1">
        <w:rPr>
          <w:sz w:val="22"/>
          <w:szCs w:val="22"/>
        </w:rPr>
        <w:t xml:space="preserve"> VACCINATO ma NON ha completato il ciclo primario (ha fatto solo la 1^ dose delle due previste) </w:t>
      </w:r>
    </w:p>
    <w:p w:rsidR="00872EED" w:rsidRDefault="00872EED" w:rsidP="00B278E1">
      <w:pPr>
        <w:pStyle w:val="NormaleWeb"/>
        <w:spacing w:line="240" w:lineRule="atLeast"/>
        <w:rPr>
          <w:sz w:val="22"/>
          <w:szCs w:val="22"/>
        </w:rPr>
      </w:pPr>
      <w:r w:rsidRPr="004E34C1">
        <w:rPr>
          <w:sz w:val="22"/>
          <w:szCs w:val="22"/>
        </w:rPr>
        <w:t xml:space="preserve">C. E’VACCINATO con ciclo primario completato da meno di 14 giorni </w:t>
      </w:r>
    </w:p>
    <w:p w:rsidR="00B278E1" w:rsidRDefault="00B278E1" w:rsidP="00E11ADD">
      <w:pPr>
        <w:spacing w:before="100" w:beforeAutospacing="1" w:after="100" w:afterAutospacing="1" w:line="0" w:lineRule="atLeast"/>
        <w:jc w:val="both"/>
        <w:rPr>
          <w:color w:val="001E5E"/>
          <w:u w:val="single"/>
        </w:rPr>
      </w:pPr>
    </w:p>
    <w:p w:rsidR="00E11ADD" w:rsidRDefault="00E11ADD" w:rsidP="00E11ADD">
      <w:pPr>
        <w:spacing w:before="100" w:beforeAutospacing="1" w:after="100" w:afterAutospacing="1" w:line="0" w:lineRule="atLeast"/>
        <w:jc w:val="both"/>
        <w:rPr>
          <w:color w:val="001E5E"/>
        </w:rPr>
      </w:pPr>
      <w:r w:rsidRPr="00D658D3">
        <w:rPr>
          <w:color w:val="001E5E"/>
          <w:u w:val="single"/>
        </w:rPr>
        <w:lastRenderedPageBreak/>
        <w:t>si svolgerà in DDI per 5 giorni per chi</w:t>
      </w:r>
      <w:r>
        <w:rPr>
          <w:color w:val="001E5E"/>
        </w:rPr>
        <w:t>:</w:t>
      </w:r>
    </w:p>
    <w:p w:rsidR="006961D5" w:rsidRPr="004E34C1" w:rsidRDefault="006961D5" w:rsidP="006961D5">
      <w:pPr>
        <w:pStyle w:val="NormaleWeb"/>
        <w:rPr>
          <w:sz w:val="22"/>
          <w:szCs w:val="22"/>
        </w:rPr>
      </w:pPr>
      <w:r w:rsidRPr="004E34C1">
        <w:rPr>
          <w:sz w:val="22"/>
          <w:szCs w:val="22"/>
        </w:rPr>
        <w:t>E’VACCINATO con ciclo vaccinale primario completato da oltre 120 giorni (4 mesi)</w:t>
      </w:r>
    </w:p>
    <w:p w:rsidR="00B278E1" w:rsidRDefault="00B278E1" w:rsidP="00255B47">
      <w:pPr>
        <w:spacing w:before="100" w:beforeAutospacing="1" w:after="100" w:afterAutospacing="1" w:line="0" w:lineRule="atLeast"/>
        <w:jc w:val="both"/>
        <w:rPr>
          <w:color w:val="001E5E"/>
          <w:u w:val="single"/>
        </w:rPr>
      </w:pPr>
    </w:p>
    <w:p w:rsidR="00255B47" w:rsidRPr="00255B47" w:rsidRDefault="00255B47" w:rsidP="00255B47">
      <w:pPr>
        <w:spacing w:before="100" w:beforeAutospacing="1" w:after="100" w:afterAutospacing="1" w:line="0" w:lineRule="atLeast"/>
        <w:jc w:val="both"/>
        <w:rPr>
          <w:color w:val="001E5E"/>
        </w:rPr>
      </w:pPr>
      <w:r w:rsidRPr="00D658D3">
        <w:rPr>
          <w:color w:val="001E5E"/>
          <w:u w:val="single"/>
        </w:rPr>
        <w:t>si svolgerà in PRESENZA per chi è asintomatico</w:t>
      </w:r>
      <w:r>
        <w:rPr>
          <w:color w:val="001E5E"/>
        </w:rPr>
        <w:t>:</w:t>
      </w:r>
    </w:p>
    <w:p w:rsidR="00255B47" w:rsidRPr="004E34C1" w:rsidRDefault="00255B47" w:rsidP="00255B47">
      <w:pPr>
        <w:pStyle w:val="NormaleWeb"/>
        <w:rPr>
          <w:sz w:val="22"/>
          <w:szCs w:val="22"/>
        </w:rPr>
      </w:pPr>
      <w:proofErr w:type="gramStart"/>
      <w:r w:rsidRPr="004E34C1">
        <w:rPr>
          <w:sz w:val="22"/>
          <w:szCs w:val="22"/>
        </w:rPr>
        <w:t>A.E’VACCINATO</w:t>
      </w:r>
      <w:proofErr w:type="gramEnd"/>
      <w:r w:rsidRPr="004E34C1">
        <w:rPr>
          <w:sz w:val="22"/>
          <w:szCs w:val="22"/>
        </w:rPr>
        <w:t xml:space="preserve"> con richiamo (“booster”) </w:t>
      </w:r>
    </w:p>
    <w:p w:rsidR="00D16334" w:rsidRDefault="00255B47" w:rsidP="00255B47">
      <w:pPr>
        <w:pStyle w:val="NormaleWeb"/>
        <w:rPr>
          <w:sz w:val="22"/>
          <w:szCs w:val="22"/>
        </w:rPr>
      </w:pPr>
      <w:proofErr w:type="gramStart"/>
      <w:r w:rsidRPr="004E34C1">
        <w:rPr>
          <w:sz w:val="22"/>
          <w:szCs w:val="22"/>
        </w:rPr>
        <w:t>B.E’VACCINATO</w:t>
      </w:r>
      <w:proofErr w:type="gramEnd"/>
      <w:r w:rsidRPr="004E34C1">
        <w:rPr>
          <w:sz w:val="22"/>
          <w:szCs w:val="22"/>
        </w:rPr>
        <w:t xml:space="preserve"> con ciclo vaccinale primario completato nei 120 giorni (4 mesi) precedenti al contatto </w:t>
      </w:r>
    </w:p>
    <w:p w:rsidR="00B278E1" w:rsidRPr="00B278E1" w:rsidRDefault="00B278E1" w:rsidP="00B278E1">
      <w:pPr>
        <w:spacing w:before="100" w:beforeAutospacing="1" w:after="100" w:afterAutospacing="1"/>
        <w:rPr>
          <w:b/>
          <w:bCs/>
          <w:color w:val="001E5E"/>
          <w:sz w:val="28"/>
          <w:szCs w:val="28"/>
        </w:rPr>
      </w:pPr>
      <w:r w:rsidRPr="004E34C1">
        <w:rPr>
          <w:sz w:val="22"/>
          <w:szCs w:val="22"/>
        </w:rPr>
        <w:t xml:space="preserve">C. </w:t>
      </w:r>
      <w:proofErr w:type="gramStart"/>
      <w:r w:rsidRPr="004E34C1">
        <w:rPr>
          <w:sz w:val="22"/>
          <w:szCs w:val="22"/>
        </w:rPr>
        <w:t>E’</w:t>
      </w:r>
      <w:proofErr w:type="gramEnd"/>
      <w:r w:rsidRPr="004E34C1">
        <w:rPr>
          <w:sz w:val="22"/>
          <w:szCs w:val="22"/>
        </w:rPr>
        <w:t xml:space="preserve"> GUARITO da COVID nei 120 giorni (4 mesi) precedenti al contatto.</w:t>
      </w:r>
    </w:p>
    <w:p w:rsidR="00D16334" w:rsidRDefault="00D16334" w:rsidP="00E3750A">
      <w:pPr>
        <w:spacing w:before="100" w:beforeAutospacing="1" w:after="100" w:afterAutospacing="1" w:line="0" w:lineRule="atLeast"/>
        <w:jc w:val="both"/>
        <w:rPr>
          <w:color w:val="001E5E"/>
        </w:rPr>
      </w:pPr>
    </w:p>
    <w:tbl>
      <w:tblPr>
        <w:tblStyle w:val="Grigliatabella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C37E54" w:rsidTr="008741B8">
        <w:trPr>
          <w:trHeight w:val="573"/>
        </w:trPr>
        <w:tc>
          <w:tcPr>
            <w:tcW w:w="10407" w:type="dxa"/>
            <w:shd w:val="clear" w:color="auto" w:fill="D6E3BC" w:themeFill="accent3" w:themeFillTint="66"/>
          </w:tcPr>
          <w:p w:rsidR="00C37E54" w:rsidRPr="00AF29A7" w:rsidRDefault="00C37E54" w:rsidP="008741B8">
            <w:pPr>
              <w:spacing w:before="100" w:beforeAutospacing="1" w:after="100" w:afterAutospacing="1"/>
              <w:jc w:val="both"/>
            </w:pPr>
            <w:r>
              <w:rPr>
                <w:color w:val="001E5E"/>
              </w:rPr>
              <w:t xml:space="preserve">3) </w:t>
            </w:r>
            <w:r w:rsidRPr="00493902">
              <w:rPr>
                <w:color w:val="001E5E"/>
              </w:rPr>
              <w:t xml:space="preserve">Qualora ricorra la presenza di </w:t>
            </w:r>
            <w:r w:rsidRPr="000B10C9">
              <w:rPr>
                <w:b/>
                <w:color w:val="001E5E"/>
              </w:rPr>
              <w:t>tre</w:t>
            </w:r>
            <w:r w:rsidRPr="00D96BD4">
              <w:rPr>
                <w:b/>
                <w:bCs/>
                <w:color w:val="001E5E"/>
              </w:rPr>
              <w:t xml:space="preserve"> </w:t>
            </w:r>
            <w:r w:rsidRPr="00493902">
              <w:rPr>
                <w:b/>
                <w:bCs/>
                <w:color w:val="001E5E"/>
              </w:rPr>
              <w:t>cas</w:t>
            </w:r>
            <w:r w:rsidRPr="00D96BD4">
              <w:rPr>
                <w:b/>
                <w:bCs/>
                <w:color w:val="001E5E"/>
              </w:rPr>
              <w:t>i</w:t>
            </w:r>
            <w:r w:rsidRPr="00493902">
              <w:rPr>
                <w:b/>
                <w:bCs/>
                <w:color w:val="001E5E"/>
              </w:rPr>
              <w:t xml:space="preserve"> di </w:t>
            </w:r>
            <w:proofErr w:type="spellStart"/>
            <w:r w:rsidRPr="00493902">
              <w:rPr>
                <w:b/>
                <w:bCs/>
                <w:color w:val="001E5E"/>
              </w:rPr>
              <w:t>positivita</w:t>
            </w:r>
            <w:proofErr w:type="spellEnd"/>
            <w:r w:rsidRPr="00493902">
              <w:rPr>
                <w:b/>
                <w:bCs/>
                <w:color w:val="001E5E"/>
              </w:rPr>
              <w:t>̀ nella classe</w:t>
            </w:r>
            <w:r w:rsidRPr="00493902">
              <w:rPr>
                <w:color w:val="001E5E"/>
              </w:rPr>
              <w:t>, vengono disposte le seguenti misure:</w:t>
            </w:r>
          </w:p>
        </w:tc>
      </w:tr>
    </w:tbl>
    <w:p w:rsidR="00D96BD4" w:rsidRPr="00493902" w:rsidRDefault="00B278E1" w:rsidP="00B278E1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</w:pPr>
      <w:r w:rsidRPr="00B278E1">
        <w:rPr>
          <w:b/>
          <w:color w:val="001E5E"/>
        </w:rPr>
        <w:t>Misura sanitaria</w:t>
      </w:r>
      <w:r>
        <w:rPr>
          <w:color w:val="001E5E"/>
        </w:rPr>
        <w:t>: s</w:t>
      </w:r>
      <w:r w:rsidR="00F52451" w:rsidRPr="00B278E1">
        <w:rPr>
          <w:color w:val="001E5E"/>
        </w:rPr>
        <w:t xml:space="preserve">e il </w:t>
      </w:r>
      <w:r w:rsidR="00D96BD4" w:rsidRPr="00B278E1">
        <w:rPr>
          <w:color w:val="001E5E"/>
        </w:rPr>
        <w:t xml:space="preserve">personale </w:t>
      </w:r>
      <w:r w:rsidR="00F52451" w:rsidRPr="00B278E1">
        <w:rPr>
          <w:color w:val="001E5E"/>
        </w:rPr>
        <w:t xml:space="preserve">ha </w:t>
      </w:r>
      <w:r w:rsidR="00D96BD4" w:rsidRPr="00B278E1">
        <w:rPr>
          <w:color w:val="001E5E"/>
        </w:rPr>
        <w:t xml:space="preserve">svolto </w:t>
      </w:r>
      <w:proofErr w:type="spellStart"/>
      <w:r w:rsidR="00D96BD4" w:rsidRPr="00B278E1">
        <w:rPr>
          <w:color w:val="001E5E"/>
        </w:rPr>
        <w:t>attivita</w:t>
      </w:r>
      <w:proofErr w:type="spellEnd"/>
      <w:r w:rsidR="00D96BD4" w:rsidRPr="00B278E1">
        <w:rPr>
          <w:color w:val="001E5E"/>
        </w:rPr>
        <w:t xml:space="preserve">̀ in presenza nella classe dei casi positivi per almeno 4 ore, anche non continuative, nelle 48 ore precedenti l’insorgenza del primo caso. In questa fattispecie, si applica quanto previsto dalla Circolare del Ministero della Salute 0060136-30/12/2021-DGPRE- DGPRE-P per i contatti stretti (ad ALTO RISCHIO). </w:t>
      </w:r>
    </w:p>
    <w:p w:rsidR="00B278E1" w:rsidRPr="00B278E1" w:rsidRDefault="00B278E1" w:rsidP="00B278E1">
      <w:pPr>
        <w:pStyle w:val="Paragrafoelenco"/>
        <w:numPr>
          <w:ilvl w:val="0"/>
          <w:numId w:val="11"/>
        </w:numPr>
        <w:spacing w:before="100" w:beforeAutospacing="1" w:after="100" w:afterAutospacing="1" w:line="0" w:lineRule="atLeast"/>
        <w:jc w:val="both"/>
        <w:rPr>
          <w:color w:val="001E5E"/>
        </w:rPr>
      </w:pPr>
      <w:r w:rsidRPr="00B278E1">
        <w:rPr>
          <w:b/>
          <w:color w:val="001E5E"/>
        </w:rPr>
        <w:t>A</w:t>
      </w:r>
      <w:r w:rsidR="00255B47" w:rsidRPr="00B278E1">
        <w:rPr>
          <w:b/>
          <w:color w:val="001E5E"/>
        </w:rPr>
        <w:t>ttività didattica</w:t>
      </w:r>
      <w:r>
        <w:rPr>
          <w:color w:val="001E5E"/>
          <w:u w:val="single"/>
        </w:rPr>
        <w:t xml:space="preserve">: </w:t>
      </w:r>
      <w:r w:rsidR="00A956F8" w:rsidRPr="007E4732">
        <w:rPr>
          <w:color w:val="001E5E"/>
        </w:rPr>
        <w:t xml:space="preserve">è </w:t>
      </w:r>
      <w:proofErr w:type="gramStart"/>
      <w:r w:rsidR="00A956F8" w:rsidRPr="007E4732">
        <w:rPr>
          <w:color w:val="001E5E"/>
        </w:rPr>
        <w:t>sospesa ,</w:t>
      </w:r>
      <w:proofErr w:type="gramEnd"/>
      <w:r w:rsidR="00A956F8" w:rsidRPr="007E4732">
        <w:rPr>
          <w:color w:val="001E5E"/>
        </w:rPr>
        <w:t xml:space="preserve"> si applica la didattica a distanza per la durata </w:t>
      </w:r>
      <w:r w:rsidR="00A956F8">
        <w:t xml:space="preserve"> </w:t>
      </w:r>
      <w:r w:rsidR="00A956F8" w:rsidRPr="007E4732">
        <w:rPr>
          <w:color w:val="001E5E"/>
        </w:rPr>
        <w:t>di dieci giorni;</w:t>
      </w:r>
    </w:p>
    <w:p w:rsidR="0068298F" w:rsidRPr="009D5F86" w:rsidRDefault="00F52451" w:rsidP="009D5F86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493902">
        <w:rPr>
          <w:b/>
          <w:bCs/>
          <w:sz w:val="28"/>
          <w:szCs w:val="28"/>
          <w:u w:val="single"/>
        </w:rPr>
        <w:t>DISPOSIZIONI CONCLUSIVE DI CARATTERE GENERALE</w:t>
      </w:r>
    </w:p>
    <w:p w:rsidR="00F52451" w:rsidRPr="00A202F4" w:rsidRDefault="00320DCD" w:rsidP="00320DCD">
      <w:pPr>
        <w:jc w:val="both"/>
        <w:rPr>
          <w:bCs/>
          <w:sz w:val="28"/>
        </w:rPr>
      </w:pPr>
      <w:r w:rsidRPr="00A202F4">
        <w:rPr>
          <w:bCs/>
          <w:sz w:val="28"/>
        </w:rPr>
        <w:t>1.</w:t>
      </w:r>
      <w:r w:rsidR="00F52451" w:rsidRPr="00A202F4">
        <w:rPr>
          <w:bCs/>
          <w:sz w:val="28"/>
        </w:rPr>
        <w:t xml:space="preserve">Il regime precauzionale </w:t>
      </w:r>
      <w:r w:rsidR="00F52451" w:rsidRPr="00174E74">
        <w:rPr>
          <w:bCs/>
        </w:rPr>
        <w:t>dell’</w:t>
      </w:r>
      <w:r w:rsidR="00F52451" w:rsidRPr="00174E74">
        <w:rPr>
          <w:b/>
          <w:bCs/>
        </w:rPr>
        <w:t xml:space="preserve">AUTO-SORVEGLIANZA </w:t>
      </w:r>
      <w:r w:rsidR="00F52451" w:rsidRPr="00A202F4">
        <w:rPr>
          <w:bCs/>
          <w:sz w:val="28"/>
        </w:rPr>
        <w:t>prevede che:</w:t>
      </w:r>
    </w:p>
    <w:p w:rsidR="00F52451" w:rsidRPr="00A202F4" w:rsidRDefault="00F52451" w:rsidP="009D7D01">
      <w:pPr>
        <w:jc w:val="both"/>
        <w:rPr>
          <w:i/>
        </w:rPr>
      </w:pPr>
    </w:p>
    <w:p w:rsidR="0068298F" w:rsidRDefault="007E2085" w:rsidP="0068298F">
      <w:pPr>
        <w:jc w:val="both"/>
        <w:rPr>
          <w:i/>
        </w:rPr>
      </w:pPr>
      <w:r w:rsidRPr="00A202F4">
        <w:rPr>
          <w:i/>
        </w:rPr>
        <w:t>“</w:t>
      </w:r>
      <w:r w:rsidR="00C45FAD" w:rsidRPr="00A202F4">
        <w:rPr>
          <w:i/>
        </w:rPr>
        <w:t xml:space="preserve">E’ fatto </w:t>
      </w:r>
      <w:r w:rsidRPr="00A202F4">
        <w:rPr>
          <w:i/>
        </w:rPr>
        <w:t xml:space="preserve">obbligo di indossare dispositivi di protezione delle vie respiratorie di tipo FFP2 per almeno 10 giorni dall’ultima esposizione al caso. Il periodo di Auto-sorveglianza termina al giorno 5. </w:t>
      </w:r>
      <w:proofErr w:type="gramStart"/>
      <w:r w:rsidRPr="00A202F4">
        <w:rPr>
          <w:i/>
        </w:rPr>
        <w:t>E’</w:t>
      </w:r>
      <w:proofErr w:type="gramEnd"/>
      <w:r w:rsidRPr="00A202F4">
        <w:rPr>
          <w:i/>
        </w:rPr>
        <w:t xml:space="preserve"> prevista l’effettuazione di un test antigenico rapido o molecolare per la rilevazione dell’antigene Sars-Cov-2 alla prima comparsa dei sintomi e, se ancora sintomatici, al quinto giorno successivo alla data dell’ultimo contatto stretto con soggetti confermati positivi al </w:t>
      </w:r>
      <w:proofErr w:type="spellStart"/>
      <w:r w:rsidRPr="00A202F4">
        <w:rPr>
          <w:i/>
        </w:rPr>
        <w:t>Covid</w:t>
      </w:r>
      <w:proofErr w:type="spellEnd"/>
      <w:r w:rsidRPr="00A202F4">
        <w:rPr>
          <w:i/>
        </w:rPr>
        <w:t xml:space="preserve"> 19.” (come previsto dalla   Circolare del Ministero della Salute 0060136- 30/12/2021)</w:t>
      </w:r>
    </w:p>
    <w:p w:rsidR="00174E74" w:rsidRDefault="00174E74" w:rsidP="0068298F">
      <w:pPr>
        <w:jc w:val="both"/>
        <w:rPr>
          <w:i/>
        </w:rPr>
      </w:pPr>
    </w:p>
    <w:p w:rsidR="00174E74" w:rsidRPr="00174E74" w:rsidRDefault="00174E74" w:rsidP="00174E74">
      <w:pPr>
        <w:spacing w:before="100" w:beforeAutospacing="1" w:after="100" w:afterAutospacing="1"/>
        <w:rPr>
          <w:b/>
        </w:rPr>
      </w:pPr>
      <w:r>
        <w:rPr>
          <w:b/>
        </w:rPr>
        <w:t>S</w:t>
      </w:r>
      <w:r w:rsidRPr="00174E74">
        <w:rPr>
          <w:b/>
        </w:rPr>
        <w:t xml:space="preserve">i raccomanda di non consumare pasti a scuola se non è garantita la distanza interpersonale di almeno due metri </w:t>
      </w:r>
    </w:p>
    <w:p w:rsidR="0068298F" w:rsidRPr="00A202F4" w:rsidRDefault="0068298F" w:rsidP="0068298F">
      <w:pPr>
        <w:jc w:val="both"/>
        <w:rPr>
          <w:i/>
        </w:rPr>
      </w:pPr>
    </w:p>
    <w:p w:rsidR="0068298F" w:rsidRPr="005F496E" w:rsidRDefault="0068298F" w:rsidP="0068298F">
      <w:pPr>
        <w:spacing w:before="100" w:beforeAutospacing="1" w:after="100" w:afterAutospacing="1"/>
      </w:pPr>
      <w:r w:rsidRPr="005F496E">
        <w:rPr>
          <w:b/>
          <w:bCs/>
        </w:rPr>
        <w:t xml:space="preserve">TRACCIAMENTO DELLA POPOLAZIONE SCOLASTICA </w:t>
      </w:r>
    </w:p>
    <w:p w:rsidR="0068298F" w:rsidRDefault="0068298F" w:rsidP="0068298F">
      <w:pPr>
        <w:spacing w:before="100" w:beforeAutospacing="1" w:after="100" w:afterAutospacing="1"/>
        <w:jc w:val="both"/>
        <w:rPr>
          <w:color w:val="001E5E"/>
        </w:rPr>
      </w:pPr>
      <w:r w:rsidRPr="00A202F4">
        <w:t>F</w:t>
      </w:r>
      <w:r w:rsidRPr="00493902">
        <w:t xml:space="preserve">ino al 28 febbraio 2022, per la popolazione scolastica delle scuole secondarie di secondo grado, in regime di </w:t>
      </w:r>
      <w:r w:rsidRPr="00493902">
        <w:rPr>
          <w:b/>
        </w:rPr>
        <w:t>auto – sorveglianza</w:t>
      </w:r>
      <w:r w:rsidRPr="00493902">
        <w:t xml:space="preserve">, </w:t>
      </w:r>
      <w:r w:rsidRPr="00A202F4">
        <w:t>è possibile</w:t>
      </w:r>
      <w:r w:rsidRPr="00493902">
        <w:t xml:space="preserve"> effettuare gratuitamente i test antigenici rapidi (T5) sia </w:t>
      </w:r>
      <w:r w:rsidRPr="00493902">
        <w:lastRenderedPageBreak/>
        <w:t>presso le farmacie sia presso le strutture sanitarie autorizzate. Per questo occorre la prescrizione medica di competenza del medico di medicina generale o del pediatra di libera</w:t>
      </w:r>
      <w:r w:rsidRPr="00493902">
        <w:rPr>
          <w:color w:val="001E5E"/>
        </w:rPr>
        <w:t xml:space="preserve"> scelta. </w:t>
      </w:r>
    </w:p>
    <w:p w:rsidR="0068298F" w:rsidRDefault="0068298F" w:rsidP="0068298F">
      <w:pPr>
        <w:spacing w:before="100" w:beforeAutospacing="1" w:after="100" w:afterAutospacing="1"/>
        <w:jc w:val="both"/>
      </w:pPr>
    </w:p>
    <w:tbl>
      <w:tblPr>
        <w:tblStyle w:val="a"/>
        <w:tblpPr w:leftFromText="141" w:rightFromText="141" w:vertAnchor="text" w:horzAnchor="margin" w:tblpY="446"/>
        <w:tblW w:w="10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21"/>
        <w:gridCol w:w="3077"/>
      </w:tblGrid>
      <w:tr w:rsidR="008523D0" w:rsidTr="008523D0">
        <w:trPr>
          <w:cantSplit/>
          <w:trHeight w:val="1853"/>
          <w:tblHeader/>
        </w:trPr>
        <w:tc>
          <w:tcPr>
            <w:tcW w:w="7421" w:type="dxa"/>
          </w:tcPr>
          <w:p w:rsidR="008523D0" w:rsidRDefault="008523D0" w:rsidP="008523D0">
            <w:pPr>
              <w:tabs>
                <w:tab w:val="left" w:pos="2510"/>
              </w:tabs>
              <w:jc w:val="right"/>
            </w:pPr>
            <w:r>
              <w:rPr>
                <w:b/>
                <w:noProof/>
                <w:color w:val="002060"/>
                <w:sz w:val="18"/>
                <w:szCs w:val="18"/>
              </w:rPr>
              <w:drawing>
                <wp:inline distT="0" distB="0" distL="0" distR="0" wp14:anchorId="4AA892F9" wp14:editId="401B4647">
                  <wp:extent cx="1272225" cy="112491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25" cy="1124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8523D0" w:rsidRDefault="008523D0" w:rsidP="008523D0">
            <w:pPr>
              <w:tabs>
                <w:tab w:val="left" w:pos="2510"/>
              </w:tabs>
              <w:jc w:val="center"/>
            </w:pPr>
          </w:p>
          <w:p w:rsidR="008523D0" w:rsidRDefault="008523D0" w:rsidP="008523D0">
            <w:pPr>
              <w:tabs>
                <w:tab w:val="left" w:pos="2510"/>
              </w:tabs>
              <w:jc w:val="center"/>
            </w:pPr>
            <w:r>
              <w:t>IL DIRIGENTE SCOLASTICO</w:t>
            </w:r>
          </w:p>
          <w:p w:rsidR="008523D0" w:rsidRDefault="008523D0" w:rsidP="008523D0">
            <w:pPr>
              <w:tabs>
                <w:tab w:val="left" w:pos="2510"/>
              </w:tabs>
              <w:jc w:val="center"/>
            </w:pPr>
            <w:r>
              <w:rPr>
                <w:i/>
              </w:rPr>
              <w:t>Elena CUPELLO</w:t>
            </w:r>
          </w:p>
        </w:tc>
      </w:tr>
    </w:tbl>
    <w:p w:rsidR="00AD1F7B" w:rsidRDefault="00AD1F7B" w:rsidP="0068298F">
      <w:pPr>
        <w:spacing w:before="100" w:beforeAutospacing="1" w:after="100" w:afterAutospacing="1"/>
        <w:jc w:val="both"/>
      </w:pPr>
    </w:p>
    <w:p w:rsidR="002E2EA5" w:rsidRPr="00493902" w:rsidRDefault="002E2EA5" w:rsidP="00493902">
      <w:pPr>
        <w:spacing w:before="100" w:beforeAutospacing="1" w:after="100" w:afterAutospacing="1"/>
        <w:rPr>
          <w:sz w:val="28"/>
        </w:rPr>
      </w:pPr>
    </w:p>
    <w:p w:rsidR="00493902" w:rsidRPr="00493902" w:rsidRDefault="00493902" w:rsidP="00493902"/>
    <w:p w:rsidR="003C4993" w:rsidRDefault="003C4993" w:rsidP="008F3862">
      <w:pPr>
        <w:tabs>
          <w:tab w:val="left" w:pos="2430"/>
          <w:tab w:val="center" w:pos="4819"/>
        </w:tabs>
        <w:spacing w:line="360" w:lineRule="auto"/>
        <w:jc w:val="both"/>
      </w:pPr>
    </w:p>
    <w:p w:rsidR="008F3862" w:rsidRPr="0057553F" w:rsidRDefault="008F3862" w:rsidP="008F3862">
      <w:pPr>
        <w:ind w:left="386" w:right="310"/>
        <w:rPr>
          <w:b/>
        </w:rPr>
      </w:pPr>
    </w:p>
    <w:p w:rsidR="008F3862" w:rsidRDefault="008F3862" w:rsidP="008F3862">
      <w:pPr>
        <w:jc w:val="center"/>
      </w:pPr>
    </w:p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sectPr w:rsidR="008E5163" w:rsidSect="008E5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3" w:right="1134" w:bottom="1134" w:left="851" w:header="567" w:footer="1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99" w:rsidRDefault="00980699" w:rsidP="008E5163">
      <w:r>
        <w:separator/>
      </w:r>
    </w:p>
  </w:endnote>
  <w:endnote w:type="continuationSeparator" w:id="0">
    <w:p w:rsidR="00980699" w:rsidRDefault="00980699" w:rsidP="008E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b/>
        <w:color w:val="002060"/>
      </w:rPr>
    </w:pPr>
    <w:r>
      <w:rPr>
        <w:b/>
        <w:color w:val="002060"/>
      </w:rPr>
      <w:t xml:space="preserve">Responsabile dell’Istruttoria:  </w:t>
    </w:r>
    <w:r w:rsidR="00F455E8">
      <w:rPr>
        <w:b/>
        <w:color w:val="002060"/>
      </w:rPr>
      <w:t xml:space="preserve">Comitato </w:t>
    </w:r>
    <w:proofErr w:type="spellStart"/>
    <w:r w:rsidR="00F455E8">
      <w:rPr>
        <w:b/>
        <w:color w:val="002060"/>
      </w:rPr>
      <w:t>covid</w:t>
    </w:r>
    <w:proofErr w:type="spellEnd"/>
    <w:r>
      <w:rPr>
        <w:b/>
        <w:color w:val="002060"/>
      </w:rPr>
      <w:t>……………………………………………………….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0</wp:posOffset>
          </wp:positionV>
          <wp:extent cx="2475865" cy="361950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586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b/>
        <w:color w:val="002060"/>
        <w:sz w:val="16"/>
        <w:szCs w:val="16"/>
      </w:rPr>
    </w:pPr>
    <w:r>
      <w:rPr>
        <w:b/>
        <w:color w:val="002060"/>
        <w:sz w:val="16"/>
        <w:szCs w:val="16"/>
      </w:rPr>
      <w:t>IPSEOA “SAN FRANCESCO”</w:t>
    </w:r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568" w:hanging="284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Istituto Professionale Statale per </w:t>
    </w:r>
    <w:proofErr w:type="gramStart"/>
    <w:r>
      <w:rPr>
        <w:color w:val="002060"/>
        <w:sz w:val="16"/>
        <w:szCs w:val="16"/>
      </w:rPr>
      <w:t>l’ Enogastronomia</w:t>
    </w:r>
    <w:proofErr w:type="gramEnd"/>
    <w:r>
      <w:rPr>
        <w:color w:val="002060"/>
        <w:sz w:val="16"/>
        <w:szCs w:val="16"/>
      </w:rPr>
      <w:t xml:space="preserve"> e l’ Ospitalità Alberghiera</w:t>
    </w:r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6"/>
        <w:szCs w:val="16"/>
      </w:rPr>
    </w:pPr>
    <w:r>
      <w:rPr>
        <w:color w:val="002060"/>
        <w:sz w:val="16"/>
        <w:szCs w:val="16"/>
      </w:rPr>
      <w:t>Via Sant’Agata - 87027 PAOLA (CS) - Tel. 0982.610327 - Fax 0982.621852</w:t>
    </w:r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6"/>
        <w:szCs w:val="16"/>
      </w:rPr>
    </w:pPr>
    <w:r>
      <w:rPr>
        <w:color w:val="002060"/>
        <w:sz w:val="16"/>
        <w:szCs w:val="16"/>
      </w:rPr>
      <w:t>C.F. 86000530781 - C.M. CSRH07000Q</w:t>
    </w:r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e-mail: csrh07000q@istruzione.it - PEC: </w:t>
    </w:r>
    <w:hyperlink r:id="rId2">
      <w:r>
        <w:rPr>
          <w:color w:val="002060"/>
          <w:sz w:val="16"/>
          <w:szCs w:val="16"/>
        </w:rPr>
        <w:t>csrh07000q@pec.istruzione.it</w:t>
      </w:r>
    </w:hyperlink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sito </w:t>
    </w:r>
    <w:proofErr w:type="spellStart"/>
    <w:r>
      <w:rPr>
        <w:color w:val="002060"/>
        <w:sz w:val="16"/>
        <w:szCs w:val="16"/>
      </w:rPr>
      <w:t>web:ipseoapaola.edu.it</w:t>
    </w:r>
    <w:proofErr w:type="spellEnd"/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6"/>
        <w:szCs w:val="16"/>
      </w:rPr>
    </w:pPr>
    <w:r>
      <w:rPr>
        <w:color w:val="002060"/>
        <w:sz w:val="16"/>
        <w:szCs w:val="16"/>
      </w:rPr>
      <w:t>Codice Univoco d' Ufficio UF6P2I</w:t>
    </w: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b/>
        <w:color w:val="002060"/>
        <w:sz w:val="15"/>
        <w:szCs w:val="15"/>
      </w:rPr>
    </w:pPr>
    <w:r>
      <w:rPr>
        <w:b/>
        <w:color w:val="002060"/>
        <w:sz w:val="15"/>
        <w:szCs w:val="15"/>
      </w:rPr>
      <w:t xml:space="preserve">Responsabile dell’Istruttoria: </w:t>
    </w:r>
    <w:r w:rsidR="008F3862">
      <w:rPr>
        <w:b/>
        <w:color w:val="002060"/>
        <w:sz w:val="15"/>
        <w:szCs w:val="15"/>
      </w:rPr>
      <w:t>Comitato Covid</w:t>
    </w:r>
    <w:r>
      <w:rPr>
        <w:b/>
        <w:color w:val="002060"/>
        <w:sz w:val="15"/>
        <w:szCs w:val="15"/>
      </w:rPr>
      <w:t>……………………………………………………….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0</wp:posOffset>
          </wp:positionV>
          <wp:extent cx="2475865" cy="361950"/>
          <wp:effectExtent l="0" t="0" r="0" b="0"/>
          <wp:wrapSquare wrapText="bothSides" distT="0" distB="0" distL="114300" distR="11430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586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b/>
        <w:color w:val="002060"/>
        <w:sz w:val="15"/>
        <w:szCs w:val="15"/>
      </w:rPr>
    </w:pPr>
    <w:r>
      <w:rPr>
        <w:b/>
        <w:color w:val="002060"/>
        <w:sz w:val="15"/>
        <w:szCs w:val="15"/>
      </w:rPr>
      <w:t>IPSEOA “SAN FRANCESCO”</w:t>
    </w:r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568" w:hanging="284"/>
      <w:rPr>
        <w:color w:val="002060"/>
        <w:sz w:val="15"/>
        <w:szCs w:val="15"/>
      </w:rPr>
    </w:pPr>
    <w:r>
      <w:rPr>
        <w:color w:val="002060"/>
        <w:sz w:val="15"/>
        <w:szCs w:val="15"/>
      </w:rPr>
      <w:t xml:space="preserve">Istituto Professionale Statale per </w:t>
    </w:r>
    <w:proofErr w:type="gramStart"/>
    <w:r>
      <w:rPr>
        <w:color w:val="002060"/>
        <w:sz w:val="15"/>
        <w:szCs w:val="15"/>
      </w:rPr>
      <w:t>l’ Enogastronomia</w:t>
    </w:r>
    <w:proofErr w:type="gramEnd"/>
    <w:r>
      <w:rPr>
        <w:color w:val="002060"/>
        <w:sz w:val="15"/>
        <w:szCs w:val="15"/>
      </w:rPr>
      <w:t xml:space="preserve"> e l’ Ospitalità Alberghiera</w:t>
    </w:r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5"/>
        <w:szCs w:val="15"/>
      </w:rPr>
    </w:pPr>
    <w:r>
      <w:rPr>
        <w:color w:val="002060"/>
        <w:sz w:val="15"/>
        <w:szCs w:val="15"/>
      </w:rPr>
      <w:t>Via Sant’Agata - 87027 PAOLA (CS) - Tel. 0982.610327 - Fax 0982.621852</w:t>
    </w:r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5"/>
        <w:szCs w:val="15"/>
      </w:rPr>
    </w:pPr>
    <w:r>
      <w:rPr>
        <w:color w:val="002060"/>
        <w:sz w:val="15"/>
        <w:szCs w:val="15"/>
      </w:rPr>
      <w:t>C.F. 86000530781 - C.M. CSRH07000Q</w:t>
    </w:r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5"/>
        <w:szCs w:val="15"/>
      </w:rPr>
    </w:pPr>
    <w:r>
      <w:rPr>
        <w:color w:val="002060"/>
        <w:sz w:val="15"/>
        <w:szCs w:val="15"/>
      </w:rPr>
      <w:t xml:space="preserve">e-mail: csrh07000q@istruzione.it - PEC: </w:t>
    </w:r>
    <w:hyperlink r:id="rId2">
      <w:r>
        <w:rPr>
          <w:color w:val="002060"/>
          <w:sz w:val="15"/>
          <w:szCs w:val="15"/>
        </w:rPr>
        <w:t>csrh07000q@pec.istruzione.it</w:t>
      </w:r>
    </w:hyperlink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5"/>
        <w:szCs w:val="15"/>
      </w:rPr>
    </w:pPr>
    <w:r>
      <w:rPr>
        <w:color w:val="002060"/>
        <w:sz w:val="15"/>
        <w:szCs w:val="15"/>
      </w:rPr>
      <w:t xml:space="preserve">sito </w:t>
    </w:r>
    <w:proofErr w:type="spellStart"/>
    <w:r>
      <w:rPr>
        <w:color w:val="002060"/>
        <w:sz w:val="15"/>
        <w:szCs w:val="15"/>
      </w:rPr>
      <w:t>web:ipseoapaola.edu.it</w:t>
    </w:r>
    <w:proofErr w:type="spellEnd"/>
  </w:p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5"/>
        <w:szCs w:val="15"/>
      </w:rPr>
    </w:pPr>
    <w:r>
      <w:rPr>
        <w:color w:val="002060"/>
        <w:sz w:val="15"/>
        <w:szCs w:val="15"/>
      </w:rPr>
      <w:t>Codice Univoco d' Ufficio UF6P2I</w:t>
    </w:r>
  </w:p>
  <w:p w:rsidR="008E5163" w:rsidRPr="008F3862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5"/>
        <w:szCs w:val="15"/>
        <w:lang w:val="en-US"/>
      </w:rPr>
    </w:pPr>
    <w:r w:rsidRPr="008F3862">
      <w:rPr>
        <w:color w:val="002060"/>
        <w:sz w:val="15"/>
        <w:szCs w:val="15"/>
        <w:lang w:val="en-US"/>
      </w:rPr>
      <w:t xml:space="preserve">CTU c/o </w:t>
    </w:r>
    <w:proofErr w:type="spellStart"/>
    <w:r w:rsidRPr="008F3862">
      <w:rPr>
        <w:color w:val="002060"/>
        <w:sz w:val="15"/>
        <w:szCs w:val="15"/>
        <w:lang w:val="en-US"/>
      </w:rPr>
      <w:t>Bd'I</w:t>
    </w:r>
    <w:proofErr w:type="spellEnd"/>
    <w:r w:rsidRPr="008F3862">
      <w:rPr>
        <w:color w:val="002060"/>
        <w:sz w:val="15"/>
        <w:szCs w:val="15"/>
        <w:lang w:val="en-US"/>
      </w:rPr>
      <w:t xml:space="preserve"> IT 40 N 01000 03245 451300311332</w:t>
    </w:r>
  </w:p>
  <w:p w:rsidR="008E5163" w:rsidRPr="008F3862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5"/>
        <w:szCs w:val="15"/>
        <w:lang w:val="en-US"/>
      </w:rPr>
    </w:pPr>
  </w:p>
  <w:p w:rsidR="008E5163" w:rsidRPr="008F3862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84"/>
      <w:rPr>
        <w:color w:val="00206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99" w:rsidRDefault="00980699" w:rsidP="008E5163">
      <w:r>
        <w:separator/>
      </w:r>
    </w:p>
  </w:footnote>
  <w:footnote w:type="continuationSeparator" w:id="0">
    <w:p w:rsidR="00980699" w:rsidRDefault="00980699" w:rsidP="008E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DB08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98874" cy="60251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8874" cy="602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BDF"/>
    <w:multiLevelType w:val="hybridMultilevel"/>
    <w:tmpl w:val="C28AC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9ED"/>
    <w:multiLevelType w:val="hybridMultilevel"/>
    <w:tmpl w:val="A0D20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20"/>
    <w:multiLevelType w:val="hybridMultilevel"/>
    <w:tmpl w:val="D292C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5195"/>
    <w:multiLevelType w:val="multilevel"/>
    <w:tmpl w:val="0C0C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58487E"/>
    <w:multiLevelType w:val="hybridMultilevel"/>
    <w:tmpl w:val="28A6C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0292"/>
    <w:multiLevelType w:val="hybridMultilevel"/>
    <w:tmpl w:val="9D380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7E01"/>
    <w:multiLevelType w:val="multilevel"/>
    <w:tmpl w:val="A416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7E2A24"/>
    <w:multiLevelType w:val="multilevel"/>
    <w:tmpl w:val="FF6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73460"/>
    <w:multiLevelType w:val="multilevel"/>
    <w:tmpl w:val="F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F7E65"/>
    <w:multiLevelType w:val="multilevel"/>
    <w:tmpl w:val="81BE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01D70"/>
    <w:multiLevelType w:val="hybridMultilevel"/>
    <w:tmpl w:val="9788B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15B69"/>
    <w:multiLevelType w:val="hybridMultilevel"/>
    <w:tmpl w:val="18F86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32D"/>
    <w:multiLevelType w:val="multilevel"/>
    <w:tmpl w:val="242C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904D2"/>
    <w:multiLevelType w:val="hybridMultilevel"/>
    <w:tmpl w:val="54E42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E4BFF"/>
    <w:multiLevelType w:val="hybridMultilevel"/>
    <w:tmpl w:val="12C804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3"/>
    <w:rsid w:val="0004637E"/>
    <w:rsid w:val="000B10C9"/>
    <w:rsid w:val="00103F6E"/>
    <w:rsid w:val="001373AA"/>
    <w:rsid w:val="00143C67"/>
    <w:rsid w:val="00174E74"/>
    <w:rsid w:val="001B340E"/>
    <w:rsid w:val="001B400B"/>
    <w:rsid w:val="001C115A"/>
    <w:rsid w:val="001E2A9D"/>
    <w:rsid w:val="00255B47"/>
    <w:rsid w:val="00287178"/>
    <w:rsid w:val="0029612F"/>
    <w:rsid w:val="002B305E"/>
    <w:rsid w:val="002D2A20"/>
    <w:rsid w:val="002E2EA5"/>
    <w:rsid w:val="003154FD"/>
    <w:rsid w:val="00315B2E"/>
    <w:rsid w:val="00320DCD"/>
    <w:rsid w:val="003304A0"/>
    <w:rsid w:val="003C4993"/>
    <w:rsid w:val="003D527E"/>
    <w:rsid w:val="00423F87"/>
    <w:rsid w:val="00454867"/>
    <w:rsid w:val="00460E2E"/>
    <w:rsid w:val="00493902"/>
    <w:rsid w:val="00530AB0"/>
    <w:rsid w:val="005B501C"/>
    <w:rsid w:val="005F496E"/>
    <w:rsid w:val="00604355"/>
    <w:rsid w:val="0068298F"/>
    <w:rsid w:val="006961D5"/>
    <w:rsid w:val="007630A2"/>
    <w:rsid w:val="00774A72"/>
    <w:rsid w:val="007B7A52"/>
    <w:rsid w:val="007C4D55"/>
    <w:rsid w:val="007E2085"/>
    <w:rsid w:val="007E4732"/>
    <w:rsid w:val="007F475E"/>
    <w:rsid w:val="008362B2"/>
    <w:rsid w:val="008523D0"/>
    <w:rsid w:val="00871350"/>
    <w:rsid w:val="00872EED"/>
    <w:rsid w:val="008E5163"/>
    <w:rsid w:val="008F3862"/>
    <w:rsid w:val="0093463D"/>
    <w:rsid w:val="00980699"/>
    <w:rsid w:val="009B0AB5"/>
    <w:rsid w:val="009D5F86"/>
    <w:rsid w:val="009D7D01"/>
    <w:rsid w:val="00A202F4"/>
    <w:rsid w:val="00A956F8"/>
    <w:rsid w:val="00AB0C1E"/>
    <w:rsid w:val="00AC0D6B"/>
    <w:rsid w:val="00AC5C78"/>
    <w:rsid w:val="00AD1F7B"/>
    <w:rsid w:val="00AD2BE1"/>
    <w:rsid w:val="00AD6C58"/>
    <w:rsid w:val="00AF29A7"/>
    <w:rsid w:val="00AF6541"/>
    <w:rsid w:val="00B278E1"/>
    <w:rsid w:val="00B30618"/>
    <w:rsid w:val="00B3682D"/>
    <w:rsid w:val="00B37AB2"/>
    <w:rsid w:val="00B87626"/>
    <w:rsid w:val="00BB1FB7"/>
    <w:rsid w:val="00BB5922"/>
    <w:rsid w:val="00C37E54"/>
    <w:rsid w:val="00C45FAD"/>
    <w:rsid w:val="00CC340D"/>
    <w:rsid w:val="00D16334"/>
    <w:rsid w:val="00D658D3"/>
    <w:rsid w:val="00D76F6B"/>
    <w:rsid w:val="00D87601"/>
    <w:rsid w:val="00D96BD4"/>
    <w:rsid w:val="00DB08F1"/>
    <w:rsid w:val="00DC24D4"/>
    <w:rsid w:val="00E11ADD"/>
    <w:rsid w:val="00E31F08"/>
    <w:rsid w:val="00E3750A"/>
    <w:rsid w:val="00EB098F"/>
    <w:rsid w:val="00F05B48"/>
    <w:rsid w:val="00F065AD"/>
    <w:rsid w:val="00F21421"/>
    <w:rsid w:val="00F455E8"/>
    <w:rsid w:val="00F52451"/>
    <w:rsid w:val="00F56FF1"/>
    <w:rsid w:val="00F66D02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3FF9-97C8-2546-916B-D8D42C77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1"/>
    <w:next w:val="Normale1"/>
    <w:rsid w:val="008E5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1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51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163"/>
  </w:style>
  <w:style w:type="table" w:customStyle="1" w:styleId="TableNormal">
    <w:name w:val="Table Normal"/>
    <w:rsid w:val="008E5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163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B5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127"/>
  </w:style>
  <w:style w:type="paragraph" w:styleId="Pidipagina">
    <w:name w:val="footer"/>
    <w:basedOn w:val="Normale"/>
    <w:link w:val="PidipaginaCarattere"/>
    <w:uiPriority w:val="99"/>
    <w:unhideWhenUsed/>
    <w:rsid w:val="007B5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1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1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175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35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8E5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16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D2A2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3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rh07000q@pec.istruzione.it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srh07000q@pec.istruzione.it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B+zs2gS5m9ly9vaNxFd4EQsAow==">AMUW2mXX6SbFB5gyDEBnKn8qDPsmpCUyl0gKBh7WZdYEk66ZfsaPdvFe5D52AZl4Jvvgi+ak7no+by7vo8gtfyBYZeWYyifkEjrFSCQdAe6Vlq8CP50z4tY=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2022-01-12T08:10:00Z</cp:lastPrinted>
  <dcterms:created xsi:type="dcterms:W3CDTF">2022-01-14T11:30:00Z</dcterms:created>
  <dcterms:modified xsi:type="dcterms:W3CDTF">2022-01-14T11:30:00Z</dcterms:modified>
</cp:coreProperties>
</file>